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宋体" w:hAnsi="宋体" w:eastAsia="宋体"/>
          <w:color w:val="FF0000"/>
          <w:sz w:val="128"/>
          <w:szCs w:val="128"/>
        </w:rPr>
      </w:pPr>
      <w:bookmarkStart w:id="2" w:name="_GoBack"/>
      <w:bookmarkEnd w:id="2"/>
    </w:p>
    <w:p>
      <w:pPr>
        <w:snapToGrid w:val="0"/>
        <w:jc w:val="center"/>
        <w:rPr>
          <w:rFonts w:ascii="方正小标宋简体" w:hAnsi="华文中宋" w:eastAsia="方正小标宋简体"/>
          <w:color w:val="FF0000"/>
          <w:spacing w:val="20"/>
          <w:position w:val="-40"/>
          <w:sz w:val="120"/>
          <w:szCs w:val="120"/>
        </w:rPr>
      </w:pPr>
      <w:r>
        <w:rPr>
          <w:rFonts w:hint="eastAsia" w:ascii="方正小标宋简体" w:hAnsi="华文中宋" w:eastAsia="方正小标宋简体"/>
          <w:color w:val="FF0000"/>
          <w:spacing w:val="20"/>
          <w:position w:val="-40"/>
          <w:sz w:val="120"/>
          <w:szCs w:val="120"/>
        </w:rPr>
        <w:t>豫北医学院文件</w:t>
      </w:r>
    </w:p>
    <w:p>
      <w:pPr>
        <w:suppressLineNumbers w:val="0"/>
        <w:kinsoku/>
        <w:wordWrap/>
        <w:overflowPunct/>
        <w:topLinePunct w:val="0"/>
        <w:autoSpaceDE/>
        <w:autoSpaceDN/>
        <w:adjustRightInd w:val="0"/>
        <w:snapToGrid w:val="0"/>
        <w:spacing w:before="0" w:beforeAutospacing="0" w:after="0" w:afterAutospacing="0" w:line="240" w:lineRule="auto"/>
        <w:contextualSpacing w:val="0"/>
        <w:jc w:val="center"/>
        <w:rPr>
          <w:rFonts w:hint="eastAsia" w:ascii="仿宋_GB2312" w:eastAsia="仿宋_GB2312"/>
          <w:snapToGrid/>
          <w:kern w:val="2"/>
          <w:szCs w:val="32"/>
        </w:rPr>
      </w:pPr>
    </w:p>
    <w:p>
      <w:pPr>
        <w:suppressLineNumbers w:val="0"/>
        <w:kinsoku/>
        <w:wordWrap/>
        <w:overflowPunct/>
        <w:topLinePunct w:val="0"/>
        <w:autoSpaceDE/>
        <w:autoSpaceDN/>
        <w:adjustRightInd w:val="0"/>
        <w:snapToGrid w:val="0"/>
        <w:spacing w:before="0" w:beforeAutospacing="0" w:after="0" w:afterAutospacing="0" w:line="240" w:lineRule="auto"/>
        <w:contextualSpacing w:val="0"/>
        <w:jc w:val="center"/>
        <w:rPr>
          <w:rFonts w:ascii="仿宋_GB2312"/>
          <w:snapToGrid/>
          <w:kern w:val="2"/>
          <w:szCs w:val="32"/>
        </w:rPr>
      </w:pPr>
    </w:p>
    <w:p>
      <w:pPr>
        <w:suppressLineNumbers w:val="0"/>
        <w:kinsoku/>
        <w:wordWrap/>
        <w:overflowPunct/>
        <w:topLinePunct w:val="0"/>
        <w:autoSpaceDE/>
        <w:autoSpaceDN/>
        <w:adjustRightInd w:val="0"/>
        <w:snapToGrid w:val="0"/>
        <w:spacing w:before="0" w:beforeAutospacing="0" w:after="0" w:afterAutospacing="0" w:line="240" w:lineRule="auto"/>
        <w:contextualSpacing w:val="0"/>
        <w:jc w:val="center"/>
        <w:rPr>
          <w:rFonts w:hint="eastAsia" w:ascii="仿宋_GB2312" w:eastAsia="仿宋_GB2312"/>
          <w:snapToGrid/>
          <w:kern w:val="2"/>
          <w:szCs w:val="32"/>
        </w:rPr>
      </w:pPr>
      <w:bookmarkStart w:id="0" w:name="doc_mark"/>
      <w:r>
        <w:rPr>
          <w:rFonts w:hint="eastAsia" w:ascii="仿宋_GB2312"/>
          <w:snapToGrid/>
          <w:kern w:val="2"/>
          <w:szCs w:val="32"/>
          <w:lang w:eastAsia="zh-CN"/>
        </w:rPr>
        <w:t>院学〔2026〕3号</w:t>
      </w:r>
      <w:bookmarkEnd w:id="0"/>
      <w:r>
        <w:rPr>
          <w:rFonts w:ascii="仿宋_GB2312" w:cs="仿宋_GB2312"/>
          <w:snapToGrid/>
          <w:kern w:val="2"/>
          <w:szCs w:val="32"/>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364490</wp:posOffset>
                </wp:positionV>
                <wp:extent cx="5715000" cy="1270"/>
                <wp:effectExtent l="0" t="9525" r="0" b="12065"/>
                <wp:wrapNone/>
                <wp:docPr id="3" name="直线 16"/>
                <wp:cNvGraphicFramePr/>
                <a:graphic xmlns:a="http://schemas.openxmlformats.org/drawingml/2006/main">
                  <a:graphicData uri="http://schemas.microsoft.com/office/word/2010/wordprocessingShape">
                    <wps:wsp>
                      <wps:cNvCnPr/>
                      <wps:spPr bwMode="auto">
                        <a:xfrm>
                          <a:off x="0" y="0"/>
                          <a:ext cx="5715000" cy="1269"/>
                        </a:xfrm>
                        <a:prstGeom prst="line">
                          <a:avLst/>
                        </a:prstGeom>
                        <a:ln w="19050" cap="flat" cmpd="sng">
                          <a:solidFill>
                            <a:srgbClr val="FF0000"/>
                          </a:solidFill>
                          <a:prstDash val="solid"/>
                          <a:headEnd type="none" w="med" len="med"/>
                          <a:tailEnd type="none" w="med" len="med"/>
                        </a:ln>
                      </wps:spPr>
                      <wps:bodyPr rot="0">
                        <a:noAutofit/>
                      </wps:bodyPr>
                    </wps:wsp>
                  </a:graphicData>
                </a:graphic>
              </wp:anchor>
            </w:drawing>
          </mc:Choice>
          <mc:Fallback>
            <w:pict>
              <v:line id="直线 16" o:spid="_x0000_s1026" o:spt="20" style="position:absolute;left:0pt;margin-left:-1.65pt;margin-top:28.7pt;height:0.1pt;width:450pt;z-index:251659264;mso-width-relative:page;mso-height-relative:page;" filled="f" stroked="t" coordsize="21600,21600" o:gfxdata="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BMbJ8X2QAAAAgBAAAPAAAA&#10;AAAAAAEAIAAAADgAAABkcnMvZG93bnJldi54bWxQSwECFAAUAAAACACHTuJAOPXe6v4BAAAEBAAA&#10;DgAAAAAAAAABACAAAAA+AQAAZHJzL2Uyb0RvYy54bWxQSwUGAAAAAAYABgBZAQAArgUAAAAA&#10;">
                <v:fill on="f" focussize="0,0"/>
                <v:stroke weight="1.5pt" color="#FF0000" joinstyle="round"/>
                <v:imagedata o:title=""/>
                <o:lock v:ext="edit" aspectratio="f"/>
              </v:line>
            </w:pict>
          </mc:Fallback>
        </mc:AlternateContent>
      </w:r>
    </w:p>
    <w:p>
      <w:pPr>
        <w:suppressLineNumbers w:val="0"/>
        <w:kinsoku/>
        <w:wordWrap/>
        <w:overflowPunct/>
        <w:topLinePunct w:val="0"/>
        <w:autoSpaceDE/>
        <w:autoSpaceDN/>
        <w:adjustRightInd w:val="0"/>
        <w:snapToGrid w:val="0"/>
        <w:spacing w:before="0" w:beforeAutospacing="0" w:after="0" w:afterAutospacing="0" w:line="240" w:lineRule="auto"/>
        <w:contextualSpacing w:val="0"/>
        <w:jc w:val="center"/>
        <w:rPr>
          <w:rFonts w:ascii="仿宋_GB2312"/>
          <w:snapToGrid/>
          <w:kern w:val="2"/>
        </w:rPr>
      </w:pPr>
    </w:p>
    <w:p>
      <w:pPr>
        <w:suppressLineNumbers w:val="0"/>
        <w:kinsoku/>
        <w:wordWrap/>
        <w:overflowPunct/>
        <w:topLinePunct w:val="0"/>
        <w:autoSpaceDE/>
        <w:autoSpaceDN/>
        <w:adjustRightInd w:val="0"/>
        <w:snapToGrid w:val="0"/>
        <w:spacing w:before="0" w:beforeAutospacing="0" w:after="0" w:afterAutospacing="0" w:line="240" w:lineRule="auto"/>
        <w:contextualSpacing w:val="0"/>
        <w:jc w:val="center"/>
        <w:rPr>
          <w:rFonts w:ascii="仿宋_GB2312"/>
          <w:snapToGrid/>
          <w:kern w:val="2"/>
        </w:rPr>
      </w:pP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val="0"/>
        <w:snapToGrid w:val="0"/>
        <w:spacing w:before="0" w:beforeAutospacing="0" w:after="0" w:afterAutospacing="0" w:line="240" w:lineRule="auto"/>
        <w:ind w:left="0" w:right="0" w:firstLine="0" w:firstLineChars="0"/>
        <w:contextualSpacing w:val="0"/>
        <w:jc w:val="center"/>
        <w:rPr>
          <w:rFonts w:ascii="&quot;Times New Roman&quot;" w:hAnsi="&quot;Times New Roman&quot;" w:eastAsia="方正小标宋简体" w:cs="&quot;Times New Roman&quot;"/>
          <w:snapToGrid/>
          <w:kern w:val="2"/>
          <w:sz w:val="32"/>
          <w:szCs w:val="32"/>
        </w:rPr>
      </w:pP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val="0"/>
        <w:snapToGrid w:val="0"/>
        <w:spacing w:before="0" w:beforeAutospacing="0" w:after="0" w:afterAutospacing="0" w:line="240" w:lineRule="auto"/>
        <w:ind w:left="0" w:right="0" w:firstLine="0"/>
        <w:contextualSpacing w:val="0"/>
        <w:jc w:val="center"/>
        <w:rPr>
          <w:rFonts w:hint="default" w:ascii="方正小标宋简体" w:hAnsi="方正小标宋简体" w:eastAsia="方正小标宋简体" w:cs="方正小标宋简体"/>
          <w:color w:val="000000"/>
          <w:kern w:val="2"/>
          <w:sz w:val="44"/>
          <w:szCs w:val="44"/>
        </w:rPr>
      </w:pPr>
      <w:r>
        <w:rPr>
          <w:rFonts w:ascii="方正小标宋简体" w:hAnsi="方正小标宋简体" w:eastAsia="方正小标宋简体" w:cs="方正小标宋简体"/>
          <w:snapToGrid/>
          <w:color w:val="000000"/>
          <w:kern w:val="2"/>
          <w:sz w:val="44"/>
        </w:rPr>
        <w:t>关于印发《</w:t>
      </w:r>
      <w:r>
        <w:rPr>
          <w:rFonts w:hint="default" w:ascii="方正小标宋简体" w:hAnsi="方正小标宋简体" w:eastAsia="方正小标宋简体" w:cs="方正小标宋简体"/>
          <w:snapToGrid/>
          <w:color w:val="000000"/>
          <w:kern w:val="2"/>
          <w:sz w:val="44"/>
        </w:rPr>
        <w:t>豫北医学院大学生心理危机预防</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val="0"/>
        <w:snapToGrid w:val="0"/>
        <w:spacing w:before="0" w:beforeAutospacing="0" w:after="0" w:afterAutospacing="0" w:line="240" w:lineRule="auto"/>
        <w:ind w:left="0" w:right="0" w:firstLine="0"/>
        <w:contextualSpacing w:val="0"/>
        <w:jc w:val="center"/>
        <w:rPr>
          <w:rFonts w:hint="default"/>
          <w:snapToGrid/>
          <w:kern w:val="2"/>
        </w:rPr>
      </w:pPr>
      <w:r>
        <w:rPr>
          <w:rFonts w:hint="default" w:ascii="方正小标宋简体" w:hAnsi="方正小标宋简体" w:eastAsia="方正小标宋简体" w:cs="方正小标宋简体"/>
          <w:snapToGrid/>
          <w:color w:val="000000"/>
          <w:kern w:val="2"/>
          <w:sz w:val="44"/>
        </w:rPr>
        <w:t>与干预工作实施细则</w:t>
      </w:r>
      <w:r>
        <w:rPr>
          <w:rFonts w:ascii="方正小标宋简体" w:hAnsi="方正小标宋简体" w:eastAsia="方正小标宋简体" w:cs="方正小标宋简体"/>
          <w:snapToGrid/>
          <w:color w:val="000000"/>
          <w:kern w:val="2"/>
          <w:sz w:val="44"/>
        </w:rPr>
        <w:t>》的通知</w:t>
      </w:r>
    </w:p>
    <w:p>
      <w:pPr>
        <w:pBdr>
          <w:top w:val="none" w:color="000000" w:sz="0" w:space="0"/>
          <w:left w:val="none" w:color="000000" w:sz="0" w:space="0"/>
          <w:bottom w:val="none" w:color="000000" w:sz="0" w:space="0"/>
          <w:right w:val="none" w:color="000000" w:sz="0" w:space="0"/>
        </w:pBdr>
        <w:spacing w:before="0" w:after="0" w:line="57" w:lineRule="atLeast"/>
        <w:ind w:left="0" w:right="0" w:firstLine="0" w:firstLineChars="0"/>
        <w:jc w:val="both"/>
      </w:pPr>
    </w:p>
    <w:p>
      <w:pPr>
        <w:pBdr>
          <w:top w:val="none" w:color="000000" w:sz="0" w:space="0"/>
          <w:left w:val="none" w:color="000000" w:sz="0" w:space="0"/>
          <w:bottom w:val="none" w:color="000000" w:sz="0" w:space="0"/>
          <w:right w:val="none" w:color="000000" w:sz="0" w:space="0"/>
        </w:pBdr>
        <w:spacing w:before="0" w:after="0" w:line="597" w:lineRule="atLeast"/>
        <w:ind w:left="0" w:right="0" w:firstLine="0" w:firstLineChars="0"/>
        <w:jc w:val="both"/>
      </w:pPr>
      <w:r>
        <w:rPr>
          <w:rFonts w:ascii="仿宋_GB2312" w:hAnsi="仿宋_GB2312" w:eastAsia="仿宋_GB2312" w:cs="仿宋_GB2312"/>
          <w:color w:val="000000"/>
          <w:sz w:val="32"/>
        </w:rPr>
        <w:t>学校各单位：</w:t>
      </w:r>
    </w:p>
    <w:p>
      <w:pPr>
        <w:pBdr>
          <w:top w:val="none" w:color="000000" w:sz="0" w:space="0"/>
          <w:left w:val="none" w:color="000000" w:sz="0" w:space="0"/>
          <w:bottom w:val="none" w:color="000000" w:sz="0" w:space="0"/>
          <w:right w:val="none" w:color="000000" w:sz="0" w:space="0"/>
        </w:pBdr>
        <w:spacing w:before="0" w:after="0" w:line="597" w:lineRule="atLeast"/>
        <w:ind w:left="0" w:right="0" w:firstLine="0" w:firstLineChars="0"/>
        <w:jc w:val="both"/>
      </w:pPr>
      <w:r>
        <w:rPr>
          <w:rFonts w:ascii="仿宋_GB2312" w:hAnsi="仿宋_GB2312" w:eastAsia="仿宋_GB2312" w:cs="仿宋_GB2312"/>
          <w:color w:val="000000"/>
          <w:sz w:val="32"/>
        </w:rPr>
        <w:t xml:space="preserve">    现将《豫北医学院大学生心理危机预防与干预工作实施细则》印发给你们，望遵照执行。</w:t>
      </w:r>
    </w:p>
    <w:p>
      <w:pPr>
        <w:pBdr>
          <w:top w:val="none" w:color="000000" w:sz="0" w:space="0"/>
          <w:left w:val="none" w:color="000000" w:sz="0" w:space="0"/>
          <w:bottom w:val="none" w:color="000000" w:sz="0" w:space="0"/>
          <w:right w:val="none" w:color="000000" w:sz="0" w:space="0"/>
        </w:pBdr>
        <w:spacing w:before="0" w:after="0" w:line="597" w:lineRule="atLeast"/>
        <w:ind w:left="0" w:right="640" w:firstLine="0" w:firstLineChars="0"/>
        <w:jc w:val="both"/>
      </w:pPr>
    </w:p>
    <w:p>
      <w:pPr>
        <w:pBdr>
          <w:top w:val="none" w:color="000000" w:sz="0" w:space="0"/>
          <w:left w:val="none" w:color="000000" w:sz="0" w:space="0"/>
          <w:bottom w:val="none" w:color="000000" w:sz="0" w:space="0"/>
          <w:right w:val="none" w:color="000000" w:sz="0" w:space="0"/>
        </w:pBdr>
        <w:spacing w:before="0" w:after="0" w:line="597" w:lineRule="atLeast"/>
        <w:ind w:left="0" w:right="640" w:firstLine="0" w:firstLineChars="0"/>
        <w:jc w:val="center"/>
      </w:pPr>
    </w:p>
    <w:p>
      <w:pPr>
        <w:pBdr>
          <w:top w:val="none" w:color="000000" w:sz="0" w:space="0"/>
          <w:left w:val="none" w:color="000000" w:sz="0" w:space="0"/>
          <w:bottom w:val="none" w:color="000000" w:sz="0" w:space="0"/>
          <w:right w:val="none" w:color="000000" w:sz="0" w:space="0"/>
        </w:pBdr>
        <w:spacing w:before="0" w:after="0" w:line="597" w:lineRule="atLeast"/>
        <w:ind w:left="0" w:right="1760" w:firstLine="0" w:firstLineChars="0"/>
        <w:jc w:val="right"/>
      </w:pPr>
      <w:r>
        <w:rPr>
          <w:rFonts w:ascii="仿宋_GB2312" w:hAnsi="仿宋_GB2312" w:eastAsia="仿宋_GB2312" w:cs="仿宋_GB2312"/>
          <w:color w:val="000000"/>
          <w:sz w:val="32"/>
        </w:rPr>
        <w:t>豫北医学院</w:t>
      </w:r>
    </w:p>
    <w:p>
      <w:pPr>
        <w:pBdr>
          <w:top w:val="none" w:color="000000" w:sz="0" w:space="0"/>
          <w:left w:val="none" w:color="000000" w:sz="0" w:space="0"/>
          <w:bottom w:val="none" w:color="000000" w:sz="0" w:space="0"/>
          <w:right w:val="none" w:color="000000" w:sz="0" w:space="0"/>
        </w:pBdr>
        <w:spacing w:before="0" w:after="0" w:line="597" w:lineRule="atLeast"/>
        <w:ind w:left="0" w:right="1280" w:firstLine="0" w:firstLineChars="0"/>
        <w:jc w:val="right"/>
      </w:pPr>
      <w:r>
        <w:rPr>
          <w:rFonts w:ascii="仿宋_GB2312" w:hAnsi="仿宋_GB2312" w:eastAsia="仿宋_GB2312" w:cs="仿宋_GB2312"/>
          <w:color w:val="000000"/>
          <w:sz w:val="32"/>
        </w:rPr>
        <w:t>2026年1月26日</w:t>
      </w:r>
    </w:p>
    <w:p>
      <w:pPr>
        <w:adjustRightInd w:val="0"/>
        <w:snapToGrid w:val="0"/>
        <w:spacing w:line="360" w:lineRule="auto"/>
        <w:jc w:val="center"/>
        <w:rPr>
          <w:rFonts w:ascii="仿宋_GB2312"/>
          <w:snapToGrid/>
        </w:rPr>
      </w:pPr>
    </w:p>
    <w:p>
      <w:pPr>
        <w:adjustRightInd w:val="0"/>
        <w:snapToGrid w:val="0"/>
        <w:spacing w:line="360" w:lineRule="auto"/>
        <w:jc w:val="left"/>
        <w:rPr>
          <w:rFonts w:ascii="仿宋_GB2312"/>
          <w:snapToGrid/>
        </w:rPr>
      </w:pP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val="0"/>
        <w:snapToGrid w:val="0"/>
        <w:spacing w:before="0" w:beforeAutospacing="0" w:after="0" w:afterAutospacing="0" w:line="240" w:lineRule="auto"/>
        <w:ind w:left="0" w:right="0" w:firstLine="0"/>
        <w:contextualSpacing w:val="0"/>
        <w:jc w:val="center"/>
        <w:rPr>
          <w:rFonts w:hint="default"/>
          <w:snapToGrid/>
          <w:kern w:val="2"/>
        </w:rPr>
      </w:pPr>
      <w:bookmarkStart w:id="1" w:name="Content"/>
      <w:bookmarkEnd w:id="1"/>
      <w:r>
        <w:rPr>
          <w:rFonts w:hint="default" w:ascii="方正小标宋简体" w:hAnsi="方正小标宋简体" w:eastAsia="方正小标宋简体" w:cs="方正小标宋简体"/>
          <w:snapToGrid/>
          <w:color w:val="000000"/>
          <w:kern w:val="2"/>
          <w:sz w:val="44"/>
        </w:rPr>
        <w:t>豫北医学院大学生心理危机预防与干预工作</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val="0"/>
        <w:snapToGrid w:val="0"/>
        <w:spacing w:before="0" w:beforeAutospacing="0" w:after="0" w:afterAutospacing="0" w:line="240" w:lineRule="auto"/>
        <w:ind w:left="0" w:right="0" w:firstLine="0"/>
        <w:contextualSpacing w:val="0"/>
        <w:jc w:val="center"/>
        <w:rPr>
          <w:rFonts w:hint="default"/>
          <w:snapToGrid/>
          <w:kern w:val="2"/>
        </w:rPr>
      </w:pPr>
      <w:r>
        <w:rPr>
          <w:rFonts w:hint="default" w:ascii="方正小标宋简体" w:hAnsi="方正小标宋简体" w:eastAsia="方正小标宋简体" w:cs="方正小标宋简体"/>
          <w:snapToGrid/>
          <w:color w:val="000000"/>
          <w:kern w:val="2"/>
          <w:sz w:val="44"/>
        </w:rPr>
        <w:t>实施细则</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center"/>
        <w:rPr>
          <w:rFonts w:hint="default"/>
        </w:rPr>
      </w:pP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rPr>
      </w:pPr>
      <w:r>
        <w:rPr>
          <w:rFonts w:hint="default" w:ascii="黑体" w:hAnsi="黑体" w:eastAsia="黑体" w:cs="黑体"/>
          <w:color w:val="000000"/>
          <w:sz w:val="32"/>
        </w:rPr>
        <w:t>第一章 总 则</w:t>
      </w:r>
    </w:p>
    <w:p>
      <w:pPr>
        <w:keepNext/>
        <w:keepLines/>
        <w:widowControl w:val="0"/>
        <w:pBdr>
          <w:top w:val="none" w:color="000000" w:sz="0" w:space="0"/>
          <w:left w:val="none" w:color="000000" w:sz="0" w:space="0"/>
          <w:bottom w:val="none" w:color="000000" w:sz="0" w:space="0"/>
          <w:right w:val="none" w:color="000000" w:sz="0" w:space="0"/>
        </w:pBdr>
        <w:shd w:val="clear" w:color="FFFFFF" w:fill="FFFFFF"/>
        <w:kinsoku/>
        <w:wordWrap/>
        <w:overflowPunct/>
        <w:topLinePunct w:val="0"/>
        <w:autoSpaceDE/>
        <w:autoSpaceDN/>
        <w:bidi w:val="0"/>
        <w:adjustRightInd/>
        <w:snapToGrid/>
        <w:spacing w:before="0" w:after="0" w:line="269" w:lineRule="atLeast"/>
        <w:ind w:left="0" w:right="0" w:firstLine="422"/>
        <w:jc w:val="both"/>
        <w:outlineLvl w:val="1"/>
        <w:rPr>
          <w:rFonts w:hint="default" w:ascii="Arial" w:hAnsi="Arial" w:eastAsia="Arial" w:cs="Arial"/>
          <w:kern w:val="2"/>
          <w:sz w:val="34"/>
          <w:szCs w:val="24"/>
          <w:lang w:val="en-US" w:eastAsia="zh-CN" w:bidi="ar-SA"/>
        </w:rPr>
      </w:pPr>
      <w:r>
        <w:rPr>
          <w:rFonts w:hint="default" w:ascii="仿宋_GB2312" w:hAnsi="仿宋_GB2312" w:eastAsia="仿宋_GB2312" w:cs="仿宋_GB2312"/>
          <w:color w:val="000000"/>
          <w:kern w:val="2"/>
          <w:sz w:val="32"/>
          <w:szCs w:val="24"/>
          <w:lang w:val="en-US" w:eastAsia="zh-CN" w:bidi="ar-SA"/>
        </w:rPr>
        <w:t xml:space="preserve">  第一条为贯彻落实教育部等十七部门关于印发《全面加强和改进新时代学生心理健康工作专项行动计划（2023—2025年）》的通知（教体艺〔2023〕1号）等文件精神，进一步完善我校大学生心理健康教育工作，有效地对大学生心理危机进行预防和干预，提高大学生心理健康水平，维护校园安全稳定，特制订本细则。</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第二条</w:t>
      </w:r>
      <w:r>
        <w:rPr>
          <w:rFonts w:hint="default" w:ascii="仿宋_GB2312" w:hAnsi="仿宋_GB2312" w:eastAsia="仿宋_GB2312" w:cs="仿宋_GB2312"/>
          <w:b/>
          <w:color w:val="000000"/>
          <w:sz w:val="32"/>
        </w:rPr>
        <w:t xml:space="preserve">  </w:t>
      </w:r>
      <w:r>
        <w:rPr>
          <w:rFonts w:hint="default" w:ascii="仿宋_GB2312" w:hAnsi="仿宋_GB2312" w:eastAsia="仿宋_GB2312" w:cs="仿宋_GB2312"/>
          <w:color w:val="000000"/>
          <w:sz w:val="32"/>
        </w:rPr>
        <w:t>心理危机是指人们面临超出他们资源和应付能力的事件或境遇时，个人无法应对而导致的一种心理解体状态。心理危机容易导致个人认知、情感或行为方面的功能严重失调。大学生心理危机具有突发性、应激性、痛苦性、危险性、时限性等特点，不但影响大学生正常的学习和生活，对其身心健康也会产生危害。</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第三条大学生心理危机预防指通过心理危机教育和宣传，加强大学生对危机的了解和认知，提高大学生承受挫折的能力和情绪控制能力。大学生心理危机干预指对处在心理危机状态下的学生采取明确有效的措施，使之尽快恢复心理平衡，顺利度过危机，并学会正确地应对危机的策略与方法。</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center"/>
        <w:rPr>
          <w:rFonts w:hint="default"/>
        </w:rPr>
      </w:pPr>
      <w:r>
        <w:rPr>
          <w:rFonts w:hint="default" w:ascii="黑体" w:hAnsi="黑体" w:eastAsia="黑体" w:cs="黑体"/>
          <w:color w:val="000000"/>
          <w:sz w:val="32"/>
        </w:rPr>
        <w:t>第二章 工作目标及对象</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第四条  大学生心理危机预防与干预工作目标：通过构建学生心理危机预防与干预体系，做到心理危机早预防、早发现、早诊断、早应对；通过心理危机教育和宣传，加强学生对危机的了解与认知，提高学生承受挫折的能力；协助处于危机中的学生尽快恢复心理平衡，顺利度过危机。</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第五条  心理危机预防与干预的对象为具有心理危机倾向或处于心理危机状态的学生。常见的心理危机与干预对象是指某学生存在有下列情况：</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（一）自杀倾向，包括向同学、老师、朋友透露自杀的想法，或在网络、日记中发表相关言论、文章等；</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（二）自伤倾向，存在有可疑原因的外伤，如手腕上有伤痕，头部有外伤等；</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（三）严重抑郁倾向，情绪低落、失眠、早醒、不愿起床上课等；</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（四）攻击他人倾向，声称要攻击某人等，或易激惹，与他人频繁发生冲突等；</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（五）精神异常倾向，包括明显的自言自语，情感不协调等，可能是精神分裂症，（双相）心境障碍，重症抑郁等；</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（六）重大挫折，如经济上遇到难以克服的困难等；</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（七）近期可能遭遇严重压力事件，如考试不能通过或考试成绩不如所愿，被退学，失恋等；</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（八）近期有重要的亲密关系的丧失，如父母，兄妹，家人，尤其是非正常死亡情况；</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（九）严重环境适应不良导致心理或行为异常的学生；</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（十）身患严重疾病，个人很痛苦，治疗周期长的学生；</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（十一）正在服用精神类药物控制病情以及曾患心理疾病休学、病情好转又复学的学生，目前情况不稳定；</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（十二）由于身边的学生出现个体危机状况而受到影响，产生恐慌、担心、焦虑、困扰的学生。</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这类对象一般表现为情绪剧烈波动或认知、躯体、行为等方面有较大改变，暂时不能应对或无法应对正常的生活模式。</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rPr>
      </w:pPr>
      <w:r>
        <w:rPr>
          <w:rFonts w:hint="default" w:ascii="黑体" w:hAnsi="黑体" w:eastAsia="黑体" w:cs="黑体"/>
          <w:color w:val="000000"/>
          <w:sz w:val="32"/>
        </w:rPr>
        <w:t>第三章 早期预警</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 xml:space="preserve">第六条 </w:t>
      </w:r>
      <w:r>
        <w:rPr>
          <w:rFonts w:hint="default" w:ascii="仿宋_GB2312" w:hAnsi="仿宋_GB2312" w:eastAsia="仿宋_GB2312" w:cs="仿宋_GB2312"/>
          <w:b/>
          <w:color w:val="000000"/>
          <w:sz w:val="32"/>
        </w:rPr>
        <w:t xml:space="preserve"> </w:t>
      </w:r>
      <w:r>
        <w:rPr>
          <w:rFonts w:hint="default" w:ascii="仿宋_GB2312" w:hAnsi="仿宋_GB2312" w:eastAsia="仿宋_GB2312" w:cs="仿宋_GB2312"/>
          <w:color w:val="000000"/>
          <w:sz w:val="32"/>
        </w:rPr>
        <w:t>心理危机早期预警是实施危机预防与干预的首要环节，需要全体教师敏锐觉察学生的异常心理与行为，分辨并发现危机对象，及时发出预警信息，将可能发生的危险消除在萌芽状态。</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第七条</w:t>
      </w:r>
      <w:r>
        <w:rPr>
          <w:rFonts w:hint="default" w:ascii="仿宋_GB2312" w:hAnsi="仿宋_GB2312" w:eastAsia="仿宋_GB2312" w:cs="仿宋_GB2312"/>
          <w:b/>
          <w:color w:val="000000"/>
          <w:sz w:val="32"/>
        </w:rPr>
        <w:t xml:space="preserve">  </w:t>
      </w:r>
      <w:r>
        <w:rPr>
          <w:rFonts w:hint="default" w:ascii="仿宋_GB2312" w:hAnsi="仿宋_GB2312" w:eastAsia="仿宋_GB2312" w:cs="仿宋_GB2312"/>
          <w:color w:val="000000"/>
          <w:sz w:val="32"/>
        </w:rPr>
        <w:t>全体教师要特别关注认知、情感、行为和生理方面有较大改变的学生。</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（一）对有下列表现之一的学生，应予以特别关注：</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1.近两周来情绪低落抑郁者，或有强烈的罪恶感、不安全感的；</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2.性格有明显缺陷者，如孤僻内向与周围的人缺乏正常的感情交流，尤其是不能很好地处理与家庭和朋友的关系的;</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3.长期睡眠障碍者，或身体健康欠佳的；</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 xml:space="preserve">4.人格、行为或生活方式突然发生改变的； </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5.曾经有过自杀的企图或行为者，或有过离家出走的行为的；</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6.家庭成长环境严重不良的, 如家庭破裂,家庭暴力，家庭成员有自杀史或患精神疾病史；</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7.存在明显的攻击性行为或暴力倾向，而且易受外界刺激对他人或社会造成危害的；</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8.因网络成瘾、酒精依赖等成瘾行为而严重影响其学习及人际交往的；</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9.在心理健康普查中筛查出来有心理障碍或自杀倾向的。</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 xml:space="preserve">（二）对近期（一周内）发出下列警示讯号的学生，应作为心理危机干预的重点对象： </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1.谈论过自杀并考虑过自杀办法, 直接或间接地有过自杀的暗示和威胁，并在信件、日记、图画中流露出死亡的念头者；</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2.不明原因突然给同学、朋友或家人送礼物、请客、赔礼道歉、述说告别的话等行为明显改变者；</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3.情绪明显异常，如特别烦躁，高度焦虑，恐惧，易感情冲动，或情绪异常低落，或情绪突然从低落变为平静，或饮食睡眠受到严重影响者等；</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4.出现幻觉、妄想等异常心理，并伴随有精神障碍（抑郁症、癔症、恐惧症、强迫症、焦虑症、精神分裂症等）的临床表现者；</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5.最近遭遇家庭变故、意外伤害或性侵犯等重大的生活事件者；</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6.在心理健康普查与访谈后，仍确定为有严重心理障碍者。</w:t>
      </w:r>
      <w:r>
        <w:rPr>
          <w:rFonts w:hint="default" w:ascii="仿宋_GB2312" w:hAnsi="仿宋_GB2312" w:eastAsia="仿宋_GB2312" w:cs="仿宋_GB2312"/>
          <w:b/>
          <w:color w:val="000000"/>
          <w:sz w:val="32"/>
        </w:rPr>
        <w:t xml:space="preserve"> </w:t>
      </w:r>
    </w:p>
    <w:p>
      <w:pPr>
        <w:pBdr>
          <w:top w:val="none" w:color="000000" w:sz="0" w:space="0"/>
          <w:left w:val="none" w:color="000000" w:sz="0" w:space="0"/>
          <w:bottom w:val="none" w:color="000000" w:sz="0" w:space="0"/>
          <w:right w:val="none" w:color="000000" w:sz="0" w:space="0"/>
        </w:pBdr>
        <w:spacing w:before="0" w:after="0" w:line="85" w:lineRule="atLeast"/>
        <w:ind w:left="0" w:right="0" w:firstLine="627"/>
        <w:jc w:val="both"/>
        <w:rPr>
          <w:rFonts w:hint="default"/>
        </w:rPr>
      </w:pPr>
      <w:r>
        <w:rPr>
          <w:rFonts w:hint="default" w:ascii="仿宋_GB2312" w:hAnsi="仿宋_GB2312" w:eastAsia="仿宋_GB2312" w:cs="仿宋_GB2312"/>
          <w:color w:val="000000"/>
          <w:sz w:val="32"/>
        </w:rPr>
        <w:t>第八条  建立大学生心理危机排查反馈制度。宿舍心理信息员每半月将本宿舍学生心理信息反馈给班级心理委员；班级心理委员将本班学生心理信息汇总后反馈给辅导员；辅导员负责将该书院学生的心理信息以记录表的形式汇报给书院书记、副书记和大学生心理健康教育指导中心。在外实习学生的心理信息由实习组长每半月反馈给辅导员１次；辅导员汇总后反馈给心理咨询师。</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center"/>
        <w:rPr>
          <w:rFonts w:hint="default"/>
        </w:rPr>
      </w:pPr>
      <w:r>
        <w:rPr>
          <w:rFonts w:hint="default" w:ascii="黑体" w:hAnsi="黑体" w:eastAsia="黑体" w:cs="黑体"/>
          <w:color w:val="000000"/>
          <w:sz w:val="32"/>
          <w:highlight w:val="white"/>
        </w:rPr>
        <w:t>第四章 危机干预</w:t>
      </w:r>
    </w:p>
    <w:p>
      <w:pPr>
        <w:pBdr>
          <w:top w:val="none" w:color="000000" w:sz="0" w:space="0"/>
          <w:left w:val="none" w:color="000000" w:sz="0" w:space="0"/>
          <w:bottom w:val="none" w:color="000000" w:sz="0" w:space="0"/>
          <w:right w:val="none" w:color="000000" w:sz="0" w:space="0"/>
        </w:pBdr>
        <w:spacing w:before="0" w:after="0" w:line="85" w:lineRule="atLeast"/>
        <w:ind w:left="0" w:right="0" w:firstLine="627"/>
        <w:jc w:val="both"/>
        <w:rPr>
          <w:rFonts w:hint="default"/>
        </w:rPr>
      </w:pPr>
      <w:r>
        <w:rPr>
          <w:rFonts w:hint="default" w:ascii="仿宋_GB2312" w:hAnsi="仿宋_GB2312" w:eastAsia="仿宋_GB2312" w:cs="仿宋_GB2312"/>
          <w:color w:val="000000"/>
          <w:sz w:val="32"/>
        </w:rPr>
        <w:t>第九条  学生发生重大心理危机时，书院书记、副书记、辅导员、心理咨询师应立即赶赴现场，同时报告大学生心理健康教育领导小组。大学生心理健康教育领导小组应立即组织有关部门负责人到现场，实施紧急援救。现场紧急救助各部门职责如下：</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（一）学生处负责紧急援助的组织协调工作；</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（二）党委宣传部协调、应对危机事件中对外宣传及外界媒体采访，防止不恰当报道引发负面影响；</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（三）后勤处负责保护、勘察、处理现场，防止事态扩散和对其他学生的不良刺激，协助有关部门对事故进行调查取证，配合书院及医疗部门对当事人实施生命救护，同时为实施紧急救助提供必要的物质保障；</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（四）心理咨询师负责稳定当事人情绪，实施心理救助；</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（五）书院负责联系学生家长到校处理相关事宜；辅导员要及时到学生中，安抚目击者，采取相应措施，尽可能减轻对其他学生的不良影响。</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 xml:space="preserve">第十条 </w:t>
      </w:r>
      <w:r>
        <w:rPr>
          <w:rFonts w:hint="default" w:ascii="仿宋_GB2312" w:hAnsi="仿宋_GB2312" w:eastAsia="仿宋_GB2312" w:cs="仿宋_GB2312"/>
          <w:b/>
          <w:color w:val="000000"/>
          <w:sz w:val="32"/>
        </w:rPr>
        <w:t xml:space="preserve"> </w:t>
      </w:r>
      <w:r>
        <w:rPr>
          <w:rFonts w:hint="default" w:ascii="仿宋_GB2312" w:hAnsi="仿宋_GB2312" w:eastAsia="仿宋_GB2312" w:cs="仿宋_GB2312"/>
          <w:color w:val="000000"/>
          <w:sz w:val="32"/>
        </w:rPr>
        <w:t>心理危机干预原则与具体措施：</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（一）及时报告</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1.班级心理委员或宿舍心理信息员发现存在心理或行为异常的学生，必须及时报告给辅导员，并履行陪护和帮助的责任。</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2.辅导员尽快与学生进行直接面谈，并从相关人员处了解情况，同时及时报告给书院书记、副书记和心理咨询师。</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（二）初步评估并通知监护人</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1.对于出现心理及行为异常的学生，由辅导员配合心理咨询师评估其心理状况。经初步评估需要由精神专科医院进一步诊断，监护人要及时带其到专业医疗机构进行诊断、治疗，并签署《学生因心理障碍需到医院就诊知情同意书》（见附件1）。若确诊为精神障碍患者，须住院治疗或服药休养时，监护人须到学校办理休、退学手续。需要接受心理咨询的，由心理咨询师安排咨询。</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hint="default"/>
        </w:rPr>
      </w:pPr>
      <w:r>
        <w:rPr>
          <w:rFonts w:hint="default" w:ascii="仿宋_GB2312" w:hAnsi="仿宋_GB2312" w:eastAsia="仿宋_GB2312" w:cs="仿宋_GB2312"/>
          <w:color w:val="000000"/>
          <w:sz w:val="32"/>
        </w:rPr>
        <w:t xml:space="preserve">    2.辅导员在通知监护人的过程中，要理解与接纳监护人对学生担心的情绪，向监护人介绍有关精神障碍的知识，消除监护人对精神障碍的恐惧，让监护人感受到学校对学生的关心。</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hint="default"/>
        </w:rPr>
      </w:pPr>
      <w:r>
        <w:rPr>
          <w:rFonts w:hint="default" w:ascii="仿宋_GB2312" w:hAnsi="仿宋_GB2312" w:eastAsia="仿宋_GB2312" w:cs="仿宋_GB2312"/>
          <w:color w:val="000000"/>
          <w:sz w:val="32"/>
        </w:rPr>
        <w:t xml:space="preserve">    3.如果监护人拒绝与学校合作，或者无法联系到学生的法定监护人，需要门诊、住院或其他校外机构参与处理的，可依法报警，请求警察依法采取必要措施保障学生安全并记录。</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4.做好陪护和隔离工作。在监护人未到达学校之前，要防止学生独处，所在书院须安排该生熟悉并信任的老师或同学进行24小时的陪护，陪护者不少于２人。该生上卫生间时需由同性教师或同学陪护。监护人到校后，将学生交监护人监护，心理咨询师同辅导员一起详细告知监护人有关于学生的情况，并提供处理建议。</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若学生被安排在临时陪护房间，须选择一楼房间,并隔离危险物品，采取其他必要安全措施。如：暂时保管寝室里的刀具、剪刀、绳索、药物，清理住所内外危险物品（玻璃杯等），不能反锁洗手间房门等。</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5.学生若在康复后要求返校学习，须监护人提前联系辅导员，告知学生目前情况；返校时须出具二甲及以上综合医院精神科、精神专科医院医疗证明；并携带有关医疗文件（门诊病历、出院小结、各种检查清单及复印件等）。同时心理咨询师应对学生进行相关评估，评估结果认为可以返校继续学习方同意复学，并由监护人签署《学生因心理障碍复学后监护人知情同意书》（见附件2）。若在治疗过程中，病情基本稳定，要求返校学习，须监护人陪读时，签署《在校边治疗边学习知情同意书》（见附件3）。</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6.学生返校学习后，辅导员应定期与学生进行谈话谈心工作，并对其学习生活进行妥善安排。心理咨询师应建立学生的危机档案，定期回访或咨询。</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第十一条</w:t>
      </w:r>
      <w:r>
        <w:rPr>
          <w:rFonts w:hint="default" w:ascii="仿宋_GB2312" w:hAnsi="仿宋_GB2312" w:eastAsia="仿宋_GB2312" w:cs="仿宋_GB2312"/>
          <w:b/>
          <w:color w:val="000000"/>
          <w:sz w:val="32"/>
        </w:rPr>
        <w:t xml:space="preserve">  </w:t>
      </w:r>
      <w:r>
        <w:rPr>
          <w:rFonts w:hint="default" w:ascii="仿宋_GB2312" w:hAnsi="仿宋_GB2312" w:eastAsia="仿宋_GB2312" w:cs="仿宋_GB2312"/>
          <w:color w:val="000000"/>
          <w:sz w:val="32"/>
        </w:rPr>
        <w:t>若发生重大危机事件，大学生心理健康教育领导小组应在2小时之内通过校园网络等学校主要信息发布渠道发布关于危机事件已知事实的简短、清晰的通报，防止危机扩散和蔓延。学生所在书院、大学生心理健康教育指导中心应及时通过网络、学生干部等了解和评估学生对危机的反应和看法，及时做出反馈，并对危机相关学生、老师进行小组和个别心理辅导。</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 xml:space="preserve">第十二条 </w:t>
      </w:r>
      <w:r>
        <w:rPr>
          <w:rFonts w:hint="default" w:ascii="仿宋_GB2312" w:hAnsi="仿宋_GB2312" w:eastAsia="仿宋_GB2312" w:cs="仿宋_GB2312"/>
          <w:b/>
          <w:color w:val="000000"/>
          <w:sz w:val="32"/>
        </w:rPr>
        <w:t xml:space="preserve"> </w:t>
      </w:r>
      <w:r>
        <w:rPr>
          <w:rFonts w:hint="default" w:ascii="仿宋_GB2312" w:hAnsi="仿宋_GB2312" w:eastAsia="仿宋_GB2312" w:cs="仿宋_GB2312"/>
          <w:color w:val="000000"/>
          <w:sz w:val="32"/>
        </w:rPr>
        <w:t>各部门在开展危机干预与危机事故处理过程中，应做好资料的收集保留工作，包括重要电话录音、谈话录音、事件处理记录（与XX的第X次沟通记录：详细记录双方沟通的时间地点以及发生经过）、书信、照片等。辅导员应在学生危机事件处理后将该生的情况说明（见附件4）提供给大学生心理健康教育指导中心备案。</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第十三条　全校各部门尤其是参与危机干预的工作人员，应以人为本，以学生的人身安全、校园与社会的安全与稳定为本，服从指挥，统一行动，认真履行自己的职责。对以下情况者实行责任追究：</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（一）工作人员对学生心理危机不闻不问，或知情不报，或不及时上报，或执行学校危机干预方案不力的；</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（二）工作人员在接到学生心理危机事故报告后，拖延时间没有及时赶到现场，延误时机的；或在现场不配合、不服从统一指挥的。</w:t>
      </w:r>
    </w:p>
    <w:p>
      <w:pPr>
        <w:pBdr>
          <w:top w:val="none" w:color="000000" w:sz="0" w:space="0"/>
          <w:left w:val="none" w:color="000000" w:sz="0" w:space="0"/>
          <w:bottom w:val="none" w:color="000000" w:sz="0" w:space="0"/>
          <w:right w:val="none" w:color="000000" w:sz="0" w:space="0"/>
        </w:pBdr>
        <w:spacing w:before="156" w:after="156" w:line="85" w:lineRule="atLeast"/>
        <w:ind w:left="0" w:right="0" w:firstLine="640"/>
        <w:jc w:val="center"/>
        <w:rPr>
          <w:rFonts w:hint="default"/>
        </w:rPr>
      </w:pPr>
      <w:r>
        <w:rPr>
          <w:rFonts w:hint="default" w:ascii="黑体" w:hAnsi="黑体" w:eastAsia="黑体" w:cs="黑体"/>
          <w:color w:val="000000"/>
          <w:sz w:val="32"/>
          <w:highlight w:val="white"/>
        </w:rPr>
        <w:t>第五章附 则</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第十四条</w:t>
      </w:r>
      <w:r>
        <w:rPr>
          <w:rFonts w:hint="default" w:ascii="仿宋_GB2312" w:hAnsi="仿宋_GB2312" w:eastAsia="仿宋_GB2312" w:cs="仿宋_GB2312"/>
          <w:b/>
          <w:color w:val="000000"/>
          <w:sz w:val="32"/>
        </w:rPr>
        <w:t xml:space="preserve">  </w:t>
      </w:r>
      <w:r>
        <w:rPr>
          <w:rFonts w:hint="default" w:ascii="仿宋_GB2312" w:hAnsi="仿宋_GB2312" w:eastAsia="仿宋_GB2312" w:cs="仿宋_GB2312"/>
          <w:color w:val="000000"/>
          <w:sz w:val="32"/>
        </w:rPr>
        <w:t>本细则由学生处负责解释，自发布之日起施行。</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附件1.学生因心理障碍需到医院就诊知情同意书</w:t>
      </w:r>
    </w:p>
    <w:p>
      <w:pPr>
        <w:pBdr>
          <w:top w:val="none" w:color="000000" w:sz="0" w:space="0"/>
          <w:left w:val="none" w:color="000000" w:sz="0" w:space="0"/>
          <w:bottom w:val="none" w:color="000000" w:sz="0" w:space="0"/>
          <w:right w:val="none" w:color="000000" w:sz="0" w:space="0"/>
        </w:pBdr>
        <w:spacing w:before="0" w:after="0" w:line="85" w:lineRule="atLeast"/>
        <w:ind w:left="0" w:right="0" w:firstLine="1360"/>
        <w:jc w:val="both"/>
        <w:rPr>
          <w:rFonts w:hint="default"/>
        </w:rPr>
      </w:pPr>
      <w:r>
        <w:rPr>
          <w:rFonts w:hint="default" w:ascii="仿宋_GB2312" w:hAnsi="仿宋_GB2312" w:eastAsia="仿宋_GB2312" w:cs="仿宋_GB2312"/>
          <w:color w:val="000000"/>
          <w:sz w:val="32"/>
        </w:rPr>
        <w:t>2.学生因心理障碍复学后监护人知情同意书</w:t>
      </w:r>
    </w:p>
    <w:p>
      <w:pPr>
        <w:pBdr>
          <w:top w:val="none" w:color="000000" w:sz="0" w:space="0"/>
          <w:left w:val="none" w:color="000000" w:sz="0" w:space="0"/>
          <w:bottom w:val="none" w:color="000000" w:sz="0" w:space="0"/>
          <w:right w:val="none" w:color="000000" w:sz="0" w:space="0"/>
        </w:pBdr>
        <w:spacing w:before="0" w:after="0" w:line="85" w:lineRule="atLeast"/>
        <w:ind w:left="0" w:right="0" w:firstLine="1360"/>
        <w:jc w:val="both"/>
        <w:rPr>
          <w:rFonts w:hint="default"/>
        </w:rPr>
      </w:pPr>
      <w:r>
        <w:rPr>
          <w:rFonts w:hint="default" w:ascii="仿宋_GB2312" w:hAnsi="仿宋_GB2312" w:eastAsia="仿宋_GB2312" w:cs="仿宋_GB2312"/>
          <w:color w:val="000000"/>
          <w:sz w:val="32"/>
        </w:rPr>
        <w:t>3.学生在校边治疗边学习知情同意书</w:t>
      </w:r>
    </w:p>
    <w:p>
      <w:pPr>
        <w:pBdr>
          <w:top w:val="none" w:color="000000" w:sz="0" w:space="0"/>
          <w:left w:val="none" w:color="000000" w:sz="0" w:space="0"/>
          <w:bottom w:val="none" w:color="000000" w:sz="0" w:space="0"/>
          <w:right w:val="none" w:color="000000" w:sz="0" w:space="0"/>
        </w:pBdr>
        <w:spacing w:before="0" w:after="0" w:line="85" w:lineRule="atLeast"/>
        <w:ind w:left="0" w:right="0" w:firstLine="1360"/>
        <w:jc w:val="both"/>
        <w:rPr>
          <w:rFonts w:hint="default" w:ascii="仿宋_GB2312" w:hAnsi="仿宋_GB2312" w:eastAsia="仿宋_GB2312" w:cs="仿宋_GB2312"/>
          <w:snapToGrid/>
          <w:color w:val="000000"/>
          <w:sz w:val="32"/>
          <w:szCs w:val="32"/>
        </w:rPr>
        <w:sectPr>
          <w:footerReference r:id="rId3" w:type="default"/>
          <w:footerReference r:id="rId4" w:type="even"/>
          <w:pgSz w:w="11906" w:h="16838"/>
          <w:pgMar w:top="2098" w:right="1327" w:bottom="1588" w:left="1644" w:header="720" w:footer="720" w:gutter="0"/>
          <w:cols w:space="720" w:num="1"/>
          <w:docGrid w:type="linesAndChars" w:linePitch="597" w:charSpace="-183"/>
        </w:sectPr>
      </w:pPr>
      <w:r>
        <w:rPr>
          <w:rFonts w:hint="default" w:ascii="仿宋_GB2312" w:hAnsi="仿宋_GB2312" w:eastAsia="仿宋_GB2312" w:cs="仿宋_GB2312"/>
          <w:color w:val="000000"/>
          <w:sz w:val="32"/>
        </w:rPr>
        <w:t>4.XX书院关于XX同学的情况说明</w:t>
      </w:r>
    </w:p>
    <w:p>
      <w:pPr>
        <w:pBdr>
          <w:top w:val="none" w:color="000000" w:sz="0" w:space="0"/>
          <w:left w:val="none" w:color="000000" w:sz="0" w:space="0"/>
          <w:bottom w:val="none" w:color="000000" w:sz="0" w:space="0"/>
          <w:right w:val="none" w:color="000000" w:sz="0" w:space="0"/>
        </w:pBdr>
        <w:spacing w:before="0" w:after="120"/>
        <w:ind w:left="0" w:right="0" w:firstLine="0"/>
        <w:jc w:val="both"/>
        <w:rPr>
          <w:rFonts w:hint="default"/>
        </w:rPr>
      </w:pPr>
      <w:r>
        <w:rPr>
          <w:rFonts w:hint="default" w:ascii="黑体" w:hAnsi="黑体" w:eastAsia="黑体" w:cs="黑体"/>
          <w:color w:val="000000"/>
          <w:sz w:val="32"/>
        </w:rPr>
        <w:t>附件1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val="0"/>
        <w:snapToGrid w:val="0"/>
        <w:spacing w:before="0" w:beforeAutospacing="0" w:after="0" w:afterAutospacing="0" w:line="240" w:lineRule="auto"/>
        <w:ind w:left="0" w:right="0" w:firstLine="0"/>
        <w:contextualSpacing w:val="0"/>
        <w:jc w:val="center"/>
        <w:rPr>
          <w:rFonts w:hint="default"/>
          <w:snapToGrid/>
          <w:kern w:val="2"/>
        </w:rPr>
      </w:pPr>
      <w:r>
        <w:rPr>
          <w:rFonts w:hint="default" w:ascii="方正小标宋简体" w:hAnsi="方正小标宋简体" w:eastAsia="方正小标宋简体" w:cs="方正小标宋简体"/>
          <w:snapToGrid/>
          <w:color w:val="000000"/>
          <w:kern w:val="2"/>
          <w:sz w:val="44"/>
        </w:rPr>
        <w:t>豫北医学院</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val="0"/>
        <w:snapToGrid w:val="0"/>
        <w:spacing w:before="0" w:beforeAutospacing="0" w:after="0" w:afterAutospacing="0" w:line="240" w:lineRule="auto"/>
        <w:ind w:left="0" w:right="0" w:firstLine="281"/>
        <w:contextualSpacing w:val="0"/>
        <w:jc w:val="center"/>
        <w:rPr>
          <w:rFonts w:hint="default"/>
          <w:snapToGrid/>
          <w:kern w:val="2"/>
        </w:rPr>
      </w:pPr>
      <w:r>
        <w:rPr>
          <w:rFonts w:hint="default" w:ascii="方正小标宋简体" w:hAnsi="方正小标宋简体" w:eastAsia="方正小标宋简体" w:cs="方正小标宋简体"/>
          <w:snapToGrid/>
          <w:color w:val="000000"/>
          <w:kern w:val="2"/>
          <w:sz w:val="44"/>
        </w:rPr>
        <w:t>学生因心理障碍需到医院就诊知情同意书</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hint="default"/>
        </w:rPr>
      </w:pPr>
    </w:p>
    <w:p>
      <w:pPr>
        <w:pBdr>
          <w:top w:val="none" w:color="000000" w:sz="0" w:space="0"/>
          <w:left w:val="none" w:color="000000" w:sz="0" w:space="0"/>
          <w:bottom w:val="none" w:color="000000" w:sz="0" w:space="0"/>
          <w:right w:val="none" w:color="000000" w:sz="0" w:space="0"/>
        </w:pBdr>
        <w:spacing w:before="0" w:after="0"/>
        <w:ind w:left="0" w:right="0" w:firstLine="0"/>
        <w:jc w:val="both"/>
        <w:rPr>
          <w:rFonts w:hint="default"/>
        </w:rPr>
      </w:pPr>
      <w:r>
        <w:rPr>
          <w:rFonts w:hint="default" w:ascii="仿宋_GB2312" w:hAnsi="仿宋_GB2312" w:eastAsia="仿宋_GB2312" w:cs="仿宋_GB2312"/>
          <w:color w:val="000000"/>
          <w:sz w:val="32"/>
        </w:rPr>
        <w:t>尊敬的</w:t>
      </w:r>
      <w:r>
        <w:rPr>
          <w:rFonts w:hint="default" w:ascii="仿宋_GB2312" w:hAnsi="仿宋_GB2312" w:eastAsia="仿宋_GB2312" w:cs="仿宋_GB2312"/>
          <w:color w:val="000000"/>
          <w:sz w:val="32"/>
          <w:u w:val="single"/>
        </w:rPr>
        <w:t xml:space="preserve">      </w:t>
      </w:r>
      <w:r>
        <w:rPr>
          <w:rFonts w:hint="default" w:ascii="仿宋_GB2312" w:hAnsi="仿宋_GB2312" w:eastAsia="仿宋_GB2312" w:cs="仿宋_GB2312"/>
          <w:color w:val="000000"/>
          <w:sz w:val="32"/>
        </w:rPr>
        <w:t>女士/先生：</w:t>
      </w:r>
    </w:p>
    <w:p>
      <w:pPr>
        <w:pBdr>
          <w:top w:val="none" w:color="000000" w:sz="0" w:space="0"/>
          <w:left w:val="none" w:color="000000" w:sz="0" w:space="0"/>
          <w:bottom w:val="none" w:color="000000" w:sz="0" w:space="0"/>
          <w:right w:val="none" w:color="000000" w:sz="0" w:space="0"/>
        </w:pBdr>
        <w:spacing w:before="0" w:after="0"/>
        <w:ind w:left="0" w:right="0" w:firstLine="640"/>
        <w:jc w:val="both"/>
        <w:rPr>
          <w:rFonts w:hint="default"/>
        </w:rPr>
      </w:pPr>
      <w:r>
        <w:rPr>
          <w:rFonts w:hint="default" w:ascii="仿宋_GB2312" w:hAnsi="仿宋_GB2312" w:eastAsia="仿宋_GB2312" w:cs="仿宋_GB2312"/>
          <w:color w:val="000000"/>
          <w:sz w:val="32"/>
        </w:rPr>
        <w:t>豫北医学院学生处大学生心理健康教育指导中心通过对</w:t>
      </w:r>
      <w:r>
        <w:rPr>
          <w:rFonts w:hint="default" w:ascii="仿宋_GB2312" w:hAnsi="仿宋_GB2312" w:eastAsia="仿宋_GB2312" w:cs="仿宋_GB2312"/>
          <w:color w:val="000000"/>
          <w:sz w:val="32"/>
          <w:u w:val="single"/>
        </w:rPr>
        <w:t xml:space="preserve">     </w:t>
      </w:r>
      <w:r>
        <w:rPr>
          <w:rFonts w:hint="default" w:ascii="仿宋_GB2312" w:hAnsi="仿宋_GB2312" w:eastAsia="仿宋_GB2312" w:cs="仿宋_GB2312"/>
          <w:color w:val="000000"/>
          <w:sz w:val="32"/>
        </w:rPr>
        <w:t>书院</w:t>
      </w:r>
      <w:r>
        <w:rPr>
          <w:rFonts w:hint="default" w:ascii="仿宋_GB2312" w:hAnsi="仿宋_GB2312" w:eastAsia="仿宋_GB2312" w:cs="仿宋_GB2312"/>
          <w:color w:val="000000"/>
          <w:sz w:val="32"/>
          <w:u w:val="single"/>
        </w:rPr>
        <w:t xml:space="preserve">      </w:t>
      </w:r>
      <w:r>
        <w:rPr>
          <w:rFonts w:hint="default" w:ascii="仿宋_GB2312" w:hAnsi="仿宋_GB2312" w:eastAsia="仿宋_GB2312" w:cs="仿宋_GB2312"/>
          <w:color w:val="000000"/>
          <w:sz w:val="32"/>
        </w:rPr>
        <w:t>级</w:t>
      </w:r>
      <w:r>
        <w:rPr>
          <w:rFonts w:hint="default" w:ascii="仿宋_GB2312" w:hAnsi="仿宋_GB2312" w:eastAsia="仿宋_GB2312" w:cs="仿宋_GB2312"/>
          <w:color w:val="000000"/>
          <w:sz w:val="32"/>
          <w:u w:val="single"/>
        </w:rPr>
        <w:t xml:space="preserve">      </w:t>
      </w:r>
      <w:r>
        <w:rPr>
          <w:rFonts w:hint="default" w:ascii="仿宋_GB2312" w:hAnsi="仿宋_GB2312" w:eastAsia="仿宋_GB2312" w:cs="仿宋_GB2312"/>
          <w:color w:val="000000"/>
          <w:sz w:val="32"/>
        </w:rPr>
        <w:t xml:space="preserve">班 </w:t>
      </w:r>
      <w:r>
        <w:rPr>
          <w:rFonts w:hint="default" w:ascii="仿宋_GB2312" w:hAnsi="仿宋_GB2312" w:eastAsia="仿宋_GB2312" w:cs="仿宋_GB2312"/>
          <w:color w:val="000000"/>
          <w:sz w:val="32"/>
          <w:u w:val="single"/>
        </w:rPr>
        <w:t xml:space="preserve">     </w:t>
      </w:r>
      <w:r>
        <w:rPr>
          <w:rFonts w:hint="default" w:ascii="仿宋_GB2312" w:hAnsi="仿宋_GB2312" w:eastAsia="仿宋_GB2312" w:cs="仿宋_GB2312"/>
          <w:color w:val="000000"/>
          <w:sz w:val="32"/>
        </w:rPr>
        <w:t>同学进行初步的心理评估，认为该生目前心理状况超出心理咨询范畴，需要您陪同该生到精神卫生专科医院或二级甲等医院精神科进行进一步的诊断。</w:t>
      </w:r>
    </w:p>
    <w:p>
      <w:pPr>
        <w:pBdr>
          <w:top w:val="none" w:color="000000" w:sz="0" w:space="0"/>
          <w:left w:val="none" w:color="000000" w:sz="0" w:space="0"/>
          <w:bottom w:val="none" w:color="000000" w:sz="0" w:space="0"/>
          <w:right w:val="none" w:color="000000" w:sz="0" w:space="0"/>
        </w:pBdr>
        <w:spacing w:before="0" w:after="0"/>
        <w:ind w:left="0" w:right="0" w:firstLine="640"/>
        <w:jc w:val="both"/>
        <w:rPr>
          <w:rFonts w:hint="default"/>
        </w:rPr>
      </w:pPr>
      <w:r>
        <w:rPr>
          <w:rFonts w:hint="default" w:ascii="仿宋_GB2312" w:hAnsi="仿宋_GB2312" w:eastAsia="仿宋_GB2312" w:cs="仿宋_GB2312"/>
          <w:color w:val="000000"/>
          <w:sz w:val="32"/>
        </w:rPr>
        <w:t>学生就诊期间，学生及其监护人应承担主要监护责任。学校将根据职责范围，在法律法规和学校规章制度框架内，提供必要的协助和支持。</w:t>
      </w:r>
    </w:p>
    <w:p>
      <w:pPr>
        <w:pBdr>
          <w:top w:val="none" w:color="000000" w:sz="0" w:space="0"/>
          <w:left w:val="none" w:color="000000" w:sz="0" w:space="0"/>
          <w:bottom w:val="none" w:color="000000" w:sz="0" w:space="0"/>
          <w:right w:val="none" w:color="000000" w:sz="0" w:space="0"/>
        </w:pBdr>
        <w:spacing w:before="0" w:after="0"/>
        <w:ind w:left="0" w:right="0" w:firstLine="640"/>
        <w:jc w:val="both"/>
        <w:rPr>
          <w:rFonts w:hint="default"/>
        </w:rPr>
      </w:pPr>
      <w:r>
        <w:rPr>
          <w:rFonts w:hint="default" w:ascii="仿宋_GB2312" w:hAnsi="仿宋_GB2312" w:eastAsia="仿宋_GB2312" w:cs="仿宋_GB2312"/>
          <w:color w:val="000000"/>
          <w:sz w:val="32"/>
        </w:rPr>
        <w:t>请您在签字前认真阅读并理解，知情同意以上条款，并以签字为准。</w:t>
      </w:r>
    </w:p>
    <w:p>
      <w:pPr>
        <w:pBdr>
          <w:top w:val="none" w:color="000000" w:sz="0" w:space="0"/>
          <w:left w:val="none" w:color="000000" w:sz="0" w:space="0"/>
          <w:bottom w:val="none" w:color="000000" w:sz="0" w:space="0"/>
          <w:right w:val="none" w:color="000000" w:sz="0" w:space="0"/>
        </w:pBdr>
        <w:spacing w:before="0" w:after="0"/>
        <w:ind w:left="0" w:right="600" w:firstLine="4000"/>
        <w:rPr>
          <w:rFonts w:hint="default"/>
        </w:rPr>
      </w:pPr>
      <w:r>
        <w:rPr>
          <w:rFonts w:hint="default" w:ascii="仿宋_GB2312" w:hAnsi="仿宋_GB2312" w:eastAsia="仿宋_GB2312" w:cs="仿宋_GB2312"/>
          <w:color w:val="000000"/>
          <w:sz w:val="32"/>
        </w:rPr>
        <w:t>学生监护人签名：</w:t>
      </w:r>
      <w:r>
        <w:rPr>
          <w:rFonts w:hint="default" w:ascii="仿宋_GB2312" w:hAnsi="仿宋_GB2312" w:eastAsia="仿宋_GB2312" w:cs="仿宋_GB2312"/>
          <w:color w:val="000000"/>
          <w:sz w:val="32"/>
          <w:u w:val="single"/>
        </w:rPr>
        <w:t xml:space="preserve">                    </w:t>
      </w:r>
      <w:r>
        <w:rPr>
          <w:rFonts w:hint="default" w:ascii="仿宋_GB2312" w:hAnsi="仿宋_GB2312" w:eastAsia="仿宋_GB2312" w:cs="仿宋_GB2312"/>
          <w:color w:val="000000"/>
          <w:sz w:val="32"/>
        </w:rPr>
        <w:t xml:space="preserve">                                           </w:t>
      </w:r>
    </w:p>
    <w:p>
      <w:pPr>
        <w:pBdr>
          <w:top w:val="none" w:color="000000" w:sz="0" w:space="0"/>
          <w:left w:val="none" w:color="000000" w:sz="0" w:space="0"/>
          <w:bottom w:val="none" w:color="000000" w:sz="0" w:space="0"/>
          <w:right w:val="none" w:color="000000" w:sz="0" w:space="0"/>
        </w:pBdr>
        <w:spacing w:before="0" w:after="0"/>
        <w:ind w:left="0" w:right="600" w:firstLine="640"/>
        <w:jc w:val="center"/>
        <w:rPr>
          <w:rFonts w:hint="default"/>
        </w:rPr>
      </w:pPr>
      <w:r>
        <w:rPr>
          <w:rFonts w:hint="default" w:ascii="仿宋_GB2312" w:hAnsi="仿宋_GB2312" w:eastAsia="仿宋_GB2312" w:cs="仿宋_GB2312"/>
          <w:color w:val="000000"/>
          <w:sz w:val="32"/>
        </w:rPr>
        <w:t xml:space="preserve">                 年  月   日</w:t>
      </w:r>
    </w:p>
    <w:p>
      <w:pPr>
        <w:pBdr>
          <w:top w:val="none" w:color="000000" w:sz="0" w:space="0"/>
          <w:left w:val="none" w:color="000000" w:sz="0" w:space="0"/>
          <w:bottom w:val="none" w:color="000000" w:sz="0" w:space="0"/>
          <w:right w:val="none" w:color="000000" w:sz="0" w:space="0"/>
        </w:pBdr>
        <w:spacing w:before="0" w:after="0"/>
        <w:ind w:left="0" w:right="0" w:firstLine="640"/>
        <w:jc w:val="both"/>
        <w:rPr>
          <w:rFonts w:hint="default"/>
        </w:rPr>
      </w:pPr>
    </w:p>
    <w:p>
      <w:pPr>
        <w:pBdr>
          <w:top w:val="none" w:color="000000" w:sz="0" w:space="0"/>
          <w:left w:val="none" w:color="000000" w:sz="0" w:space="0"/>
          <w:bottom w:val="none" w:color="000000" w:sz="0" w:space="0"/>
          <w:right w:val="none" w:color="000000" w:sz="0" w:space="0"/>
        </w:pBdr>
        <w:spacing w:before="0" w:after="0"/>
        <w:ind w:left="0" w:right="0" w:firstLine="0"/>
        <w:jc w:val="both"/>
        <w:rPr>
          <w:rFonts w:hint="default"/>
        </w:rPr>
      </w:pPr>
    </w:p>
    <w:p>
      <w:pPr>
        <w:pBdr>
          <w:top w:val="none" w:color="000000" w:sz="0" w:space="0"/>
          <w:left w:val="none" w:color="000000" w:sz="0" w:space="0"/>
          <w:bottom w:val="none" w:color="000000" w:sz="0" w:space="0"/>
          <w:right w:val="none" w:color="000000" w:sz="0" w:space="0"/>
        </w:pBdr>
        <w:spacing w:before="0" w:after="0"/>
        <w:ind w:left="0" w:right="0" w:firstLine="640"/>
        <w:jc w:val="both"/>
        <w:rPr>
          <w:rFonts w:hint="default"/>
        </w:rPr>
      </w:pPr>
      <w:r>
        <w:rPr>
          <w:rFonts w:hint="default" w:ascii="仿宋_GB2312" w:hAnsi="仿宋_GB2312" w:eastAsia="仿宋_GB2312" w:cs="仿宋_GB2312"/>
          <w:color w:val="000000"/>
          <w:sz w:val="32"/>
        </w:rPr>
        <w:t>备注：此件一式二份，监护人、书院各一份。</w:t>
      </w:r>
    </w:p>
    <w:p>
      <w:pPr>
        <w:pBdr>
          <w:top w:val="none" w:color="000000" w:sz="0" w:space="0"/>
          <w:left w:val="none" w:color="000000" w:sz="0" w:space="0"/>
          <w:bottom w:val="none" w:color="000000" w:sz="0" w:space="0"/>
          <w:right w:val="none" w:color="000000" w:sz="0" w:space="0"/>
        </w:pBdr>
        <w:spacing w:before="0" w:after="0"/>
        <w:ind w:left="0" w:right="0" w:firstLine="640"/>
        <w:jc w:val="both"/>
        <w:rPr>
          <w:rFonts w:hint="default"/>
        </w:rPr>
      </w:pPr>
    </w:p>
    <w:p>
      <w:pPr>
        <w:pBdr>
          <w:top w:val="none" w:color="000000" w:sz="0" w:space="0"/>
          <w:left w:val="none" w:color="000000" w:sz="0" w:space="0"/>
          <w:bottom w:val="none" w:color="000000" w:sz="0" w:space="0"/>
          <w:right w:val="none" w:color="000000" w:sz="0" w:space="0"/>
        </w:pBdr>
        <w:spacing w:before="0" w:after="120"/>
        <w:ind w:left="0" w:right="0" w:firstLine="0"/>
        <w:jc w:val="both"/>
        <w:rPr>
          <w:rFonts w:hint="default"/>
        </w:rPr>
      </w:pPr>
      <w:r>
        <w:rPr>
          <w:rFonts w:hint="default"/>
        </w:rPr>
        <w:br w:type="page" w:clear="all"/>
      </w:r>
      <w:r>
        <w:rPr>
          <w:rFonts w:hint="default" w:ascii="黑体" w:hAnsi="黑体" w:eastAsia="黑体" w:cs="黑体"/>
          <w:color w:val="000000"/>
          <w:sz w:val="32"/>
        </w:rPr>
        <w:t>附件2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val="0"/>
        <w:snapToGrid w:val="0"/>
        <w:spacing w:before="0" w:beforeAutospacing="0" w:after="0" w:afterAutospacing="0" w:line="240" w:lineRule="auto"/>
        <w:ind w:left="0" w:right="0" w:firstLine="0"/>
        <w:contextualSpacing w:val="0"/>
        <w:jc w:val="center"/>
        <w:rPr>
          <w:rFonts w:hint="default"/>
          <w:snapToGrid/>
          <w:kern w:val="2"/>
        </w:rPr>
      </w:pPr>
      <w:r>
        <w:rPr>
          <w:rFonts w:hint="default" w:ascii="方正小标宋简体" w:hAnsi="方正小标宋简体" w:eastAsia="方正小标宋简体" w:cs="方正小标宋简体"/>
          <w:snapToGrid/>
          <w:color w:val="000000"/>
          <w:kern w:val="2"/>
          <w:sz w:val="44"/>
        </w:rPr>
        <w:t>豫北医学院</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val="0"/>
        <w:snapToGrid w:val="0"/>
        <w:spacing w:before="0" w:beforeAutospacing="0" w:after="0" w:afterAutospacing="0" w:line="240" w:lineRule="auto"/>
        <w:ind w:left="0" w:right="0" w:firstLine="0"/>
        <w:contextualSpacing w:val="0"/>
        <w:jc w:val="center"/>
        <w:rPr>
          <w:rFonts w:hint="default"/>
          <w:snapToGrid/>
          <w:kern w:val="2"/>
        </w:rPr>
      </w:pPr>
      <w:r>
        <w:rPr>
          <w:rFonts w:hint="default" w:ascii="方正小标宋简体" w:hAnsi="方正小标宋简体" w:eastAsia="方正小标宋简体" w:cs="方正小标宋简体"/>
          <w:snapToGrid/>
          <w:color w:val="000000"/>
          <w:kern w:val="2"/>
          <w:sz w:val="44"/>
        </w:rPr>
        <w:t>学生因心理障碍复学后监护人知情同意书</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hint="default"/>
        </w:rPr>
      </w:pPr>
    </w:p>
    <w:p>
      <w:pPr>
        <w:pBdr>
          <w:top w:val="none" w:color="000000" w:sz="0" w:space="0"/>
          <w:left w:val="none" w:color="000000" w:sz="0" w:space="0"/>
          <w:bottom w:val="none" w:color="000000" w:sz="0" w:space="0"/>
          <w:right w:val="none" w:color="000000" w:sz="0" w:space="0"/>
        </w:pBdr>
        <w:spacing w:before="0" w:after="0"/>
        <w:ind w:left="0" w:right="0" w:firstLine="0"/>
        <w:jc w:val="both"/>
        <w:rPr>
          <w:rFonts w:hint="default"/>
        </w:rPr>
      </w:pPr>
      <w:r>
        <w:rPr>
          <w:rFonts w:hint="default" w:ascii="仿宋_GB2312" w:hAnsi="仿宋_GB2312" w:eastAsia="仿宋_GB2312" w:cs="仿宋_GB2312"/>
          <w:color w:val="000000"/>
          <w:sz w:val="32"/>
        </w:rPr>
        <w:t>尊敬的</w:t>
      </w:r>
      <w:r>
        <w:rPr>
          <w:rFonts w:hint="default" w:ascii="仿宋_GB2312" w:hAnsi="仿宋_GB2312" w:eastAsia="仿宋_GB2312" w:cs="仿宋_GB2312"/>
          <w:color w:val="000000"/>
          <w:sz w:val="32"/>
          <w:u w:val="single"/>
        </w:rPr>
        <w:t xml:space="preserve">      </w:t>
      </w:r>
      <w:r>
        <w:rPr>
          <w:rFonts w:hint="default" w:ascii="仿宋_GB2312" w:hAnsi="仿宋_GB2312" w:eastAsia="仿宋_GB2312" w:cs="仿宋_GB2312"/>
          <w:color w:val="000000"/>
          <w:sz w:val="32"/>
        </w:rPr>
        <w:t>女士/先生：</w:t>
      </w:r>
    </w:p>
    <w:p>
      <w:pPr>
        <w:pBdr>
          <w:top w:val="none" w:color="000000" w:sz="0" w:space="0"/>
          <w:left w:val="none" w:color="000000" w:sz="0" w:space="0"/>
          <w:bottom w:val="none" w:color="000000" w:sz="0" w:space="0"/>
          <w:right w:val="none" w:color="000000" w:sz="0" w:space="0"/>
        </w:pBdr>
        <w:tabs>
          <w:tab w:val="left" w:pos="7230"/>
        </w:tabs>
        <w:spacing w:before="0" w:after="0"/>
        <w:ind w:left="0" w:right="0" w:firstLine="640"/>
        <w:jc w:val="both"/>
        <w:rPr>
          <w:rFonts w:hint="default"/>
        </w:rPr>
      </w:pPr>
      <w:r>
        <w:rPr>
          <w:rFonts w:hint="default" w:ascii="仿宋_GB2312" w:hAnsi="仿宋_GB2312" w:eastAsia="仿宋_GB2312" w:cs="仿宋_GB2312"/>
          <w:color w:val="000000"/>
          <w:sz w:val="32"/>
          <w:u w:val="single"/>
        </w:rPr>
        <w:t xml:space="preserve">     </w:t>
      </w:r>
      <w:r>
        <w:rPr>
          <w:rFonts w:hint="default" w:ascii="仿宋_GB2312" w:hAnsi="仿宋_GB2312" w:eastAsia="仿宋_GB2312" w:cs="仿宋_GB2312"/>
          <w:color w:val="000000"/>
          <w:sz w:val="32"/>
        </w:rPr>
        <w:t>书院</w:t>
      </w:r>
      <w:r>
        <w:rPr>
          <w:rFonts w:hint="default" w:ascii="仿宋_GB2312" w:hAnsi="仿宋_GB2312" w:eastAsia="仿宋_GB2312" w:cs="仿宋_GB2312"/>
          <w:color w:val="000000"/>
          <w:sz w:val="32"/>
          <w:u w:val="single"/>
        </w:rPr>
        <w:t xml:space="preserve">      </w:t>
      </w:r>
      <w:r>
        <w:rPr>
          <w:rFonts w:hint="default" w:ascii="仿宋_GB2312" w:hAnsi="仿宋_GB2312" w:eastAsia="仿宋_GB2312" w:cs="仿宋_GB2312"/>
          <w:color w:val="000000"/>
          <w:sz w:val="32"/>
        </w:rPr>
        <w:t>级</w:t>
      </w:r>
      <w:r>
        <w:rPr>
          <w:rFonts w:hint="default" w:ascii="仿宋_GB2312" w:hAnsi="仿宋_GB2312" w:eastAsia="仿宋_GB2312" w:cs="仿宋_GB2312"/>
          <w:color w:val="000000"/>
          <w:sz w:val="32"/>
          <w:u w:val="single"/>
        </w:rPr>
        <w:t xml:space="preserve">      </w:t>
      </w:r>
      <w:r>
        <w:rPr>
          <w:rFonts w:hint="default" w:ascii="仿宋_GB2312" w:hAnsi="仿宋_GB2312" w:eastAsia="仿宋_GB2312" w:cs="仿宋_GB2312"/>
          <w:color w:val="000000"/>
          <w:sz w:val="32"/>
        </w:rPr>
        <w:t xml:space="preserve">班 </w:t>
      </w:r>
      <w:r>
        <w:rPr>
          <w:rFonts w:hint="default" w:ascii="仿宋_GB2312" w:hAnsi="仿宋_GB2312" w:eastAsia="仿宋_GB2312" w:cs="仿宋_GB2312"/>
          <w:color w:val="000000"/>
          <w:sz w:val="32"/>
          <w:u w:val="single"/>
        </w:rPr>
        <w:t xml:space="preserve">     </w:t>
      </w:r>
      <w:r>
        <w:rPr>
          <w:rFonts w:hint="default" w:ascii="仿宋_GB2312" w:hAnsi="仿宋_GB2312" w:eastAsia="仿宋_GB2312" w:cs="仿宋_GB2312"/>
          <w:color w:val="000000"/>
          <w:sz w:val="32"/>
        </w:rPr>
        <w:t>同学经过治疗，在</w:t>
      </w:r>
      <w:r>
        <w:rPr>
          <w:rFonts w:hint="default" w:ascii="仿宋_GB2312" w:hAnsi="仿宋_GB2312" w:eastAsia="仿宋_GB2312" w:cs="仿宋_GB2312"/>
          <w:color w:val="000000"/>
          <w:sz w:val="32"/>
          <w:u w:val="single"/>
        </w:rPr>
        <w:t xml:space="preserve">                   </w:t>
      </w:r>
      <w:r>
        <w:rPr>
          <w:rFonts w:hint="default" w:ascii="仿宋_GB2312" w:hAnsi="仿宋_GB2312" w:eastAsia="仿宋_GB2312" w:cs="仿宋_GB2312"/>
          <w:color w:val="000000"/>
          <w:sz w:val="32"/>
        </w:rPr>
        <w:t>医院诊断为</w:t>
      </w:r>
      <w:r>
        <w:rPr>
          <w:rFonts w:hint="default" w:ascii="仿宋_GB2312" w:hAnsi="仿宋_GB2312" w:eastAsia="仿宋_GB2312" w:cs="仿宋_GB2312"/>
          <w:color w:val="000000"/>
          <w:sz w:val="32"/>
          <w:u w:val="single"/>
        </w:rPr>
        <w:t xml:space="preserve">                </w:t>
      </w:r>
      <w:r>
        <w:rPr>
          <w:rFonts w:hint="default" w:ascii="仿宋_GB2312" w:hAnsi="仿宋_GB2312" w:eastAsia="仿宋_GB2312" w:cs="仿宋_GB2312"/>
          <w:color w:val="000000"/>
          <w:sz w:val="32"/>
        </w:rPr>
        <w:t>，目前复学。由于人的精神行为具有其特殊性和不可预测性，学校难以对复学后因病情变化可能引发的行为进行预判或完全控制。因此，学校不承担因该生精神障碍病情变化所导致的任何行为后果，相关责任由学生本人及监护人承担。</w:t>
      </w:r>
    </w:p>
    <w:p>
      <w:pPr>
        <w:pBdr>
          <w:top w:val="none" w:color="000000" w:sz="0" w:space="0"/>
          <w:left w:val="none" w:color="000000" w:sz="0" w:space="0"/>
          <w:bottom w:val="none" w:color="000000" w:sz="0" w:space="0"/>
          <w:right w:val="none" w:color="000000" w:sz="0" w:space="0"/>
        </w:pBdr>
        <w:spacing w:before="0" w:after="0"/>
        <w:ind w:left="0" w:right="0" w:firstLine="640"/>
        <w:jc w:val="both"/>
        <w:rPr>
          <w:rFonts w:hint="default"/>
        </w:rPr>
      </w:pPr>
      <w:r>
        <w:rPr>
          <w:rFonts w:hint="default" w:ascii="仿宋_GB2312" w:hAnsi="仿宋_GB2312" w:eastAsia="仿宋_GB2312" w:cs="仿宋_GB2312"/>
          <w:color w:val="000000"/>
          <w:sz w:val="32"/>
        </w:rPr>
        <w:t>在复学后，如发现该生有任何异常征兆时，学校要及时通知监护人,监护人有义务及时赶到，全力配合。</w:t>
      </w:r>
    </w:p>
    <w:p>
      <w:pPr>
        <w:pBdr>
          <w:top w:val="none" w:color="000000" w:sz="0" w:space="0"/>
          <w:left w:val="none" w:color="000000" w:sz="0" w:space="0"/>
          <w:bottom w:val="none" w:color="000000" w:sz="0" w:space="0"/>
          <w:right w:val="none" w:color="000000" w:sz="0" w:space="0"/>
        </w:pBdr>
        <w:spacing w:before="0" w:after="0"/>
        <w:ind w:left="0" w:right="0" w:firstLine="640"/>
        <w:jc w:val="both"/>
        <w:rPr>
          <w:rFonts w:hint="default"/>
        </w:rPr>
      </w:pPr>
      <w:r>
        <w:rPr>
          <w:rFonts w:hint="default" w:ascii="仿宋_GB2312" w:hAnsi="仿宋_GB2312" w:eastAsia="仿宋_GB2312" w:cs="仿宋_GB2312"/>
          <w:color w:val="000000"/>
          <w:sz w:val="32"/>
        </w:rPr>
        <w:t>请您认真阅读此知情同意书，知情同意以上条款，并以签字为准。</w:t>
      </w:r>
    </w:p>
    <w:p>
      <w:pPr>
        <w:pBdr>
          <w:top w:val="none" w:color="000000" w:sz="0" w:space="0"/>
          <w:left w:val="none" w:color="000000" w:sz="0" w:space="0"/>
          <w:bottom w:val="none" w:color="000000" w:sz="0" w:space="0"/>
          <w:right w:val="none" w:color="000000" w:sz="0" w:space="0"/>
        </w:pBdr>
        <w:spacing w:before="0" w:after="0"/>
        <w:ind w:left="0" w:right="0" w:firstLine="640"/>
        <w:jc w:val="both"/>
        <w:rPr>
          <w:rFonts w:hint="default"/>
        </w:rPr>
      </w:pPr>
    </w:p>
    <w:p>
      <w:pPr>
        <w:pBdr>
          <w:top w:val="none" w:color="000000" w:sz="0" w:space="0"/>
          <w:left w:val="none" w:color="000000" w:sz="0" w:space="0"/>
          <w:bottom w:val="none" w:color="000000" w:sz="0" w:space="0"/>
          <w:right w:val="none" w:color="000000" w:sz="0" w:space="0"/>
        </w:pBdr>
        <w:spacing w:before="0" w:after="0"/>
        <w:ind w:left="0" w:right="0" w:firstLine="640"/>
        <w:jc w:val="both"/>
        <w:rPr>
          <w:rFonts w:hint="default"/>
        </w:rPr>
      </w:pPr>
      <w:r>
        <w:rPr>
          <w:rFonts w:hint="default" w:ascii="仿宋_GB2312" w:hAnsi="仿宋_GB2312" w:eastAsia="仿宋_GB2312" w:cs="仿宋_GB2312"/>
          <w:color w:val="000000"/>
          <w:sz w:val="32"/>
        </w:rPr>
        <w:t xml:space="preserve">                        学生监护人签名：</w:t>
      </w:r>
      <w:r>
        <w:rPr>
          <w:rFonts w:hint="default" w:ascii="仿宋_GB2312" w:hAnsi="仿宋_GB2312" w:eastAsia="仿宋_GB2312" w:cs="仿宋_GB2312"/>
          <w:color w:val="000000"/>
          <w:sz w:val="32"/>
          <w:u w:val="single"/>
        </w:rPr>
        <w:t xml:space="preserve">             </w:t>
      </w:r>
    </w:p>
    <w:p>
      <w:pPr>
        <w:pBdr>
          <w:top w:val="none" w:color="000000" w:sz="0" w:space="0"/>
          <w:left w:val="none" w:color="000000" w:sz="0" w:space="0"/>
          <w:bottom w:val="none" w:color="000000" w:sz="0" w:space="0"/>
          <w:right w:val="none" w:color="000000" w:sz="0" w:space="0"/>
        </w:pBdr>
        <w:spacing w:before="0" w:after="0"/>
        <w:ind w:left="0" w:right="0" w:firstLine="640"/>
        <w:jc w:val="both"/>
        <w:rPr>
          <w:rFonts w:hint="default"/>
        </w:rPr>
      </w:pPr>
      <w:r>
        <w:rPr>
          <w:rFonts w:hint="default" w:ascii="仿宋_GB2312" w:hAnsi="仿宋_GB2312" w:eastAsia="仿宋_GB2312" w:cs="仿宋_GB2312"/>
          <w:color w:val="000000"/>
          <w:sz w:val="32"/>
        </w:rPr>
        <w:t xml:space="preserve">                          年  月   日</w:t>
      </w:r>
    </w:p>
    <w:p>
      <w:pPr>
        <w:pBdr>
          <w:top w:val="none" w:color="000000" w:sz="0" w:space="0"/>
          <w:left w:val="none" w:color="000000" w:sz="0" w:space="0"/>
          <w:bottom w:val="none" w:color="000000" w:sz="0" w:space="0"/>
          <w:right w:val="none" w:color="000000" w:sz="0" w:space="0"/>
        </w:pBdr>
        <w:spacing w:before="0" w:after="0"/>
        <w:ind w:left="0" w:right="0" w:firstLine="640"/>
        <w:jc w:val="both"/>
        <w:rPr>
          <w:rFonts w:hint="default"/>
        </w:rPr>
      </w:pPr>
    </w:p>
    <w:p>
      <w:pPr>
        <w:pBdr>
          <w:top w:val="none" w:color="000000" w:sz="0" w:space="0"/>
          <w:left w:val="none" w:color="000000" w:sz="0" w:space="0"/>
          <w:bottom w:val="none" w:color="000000" w:sz="0" w:space="0"/>
          <w:right w:val="none" w:color="000000" w:sz="0" w:space="0"/>
        </w:pBdr>
        <w:spacing w:before="0" w:after="0"/>
        <w:ind w:left="0" w:right="0" w:firstLine="640"/>
        <w:jc w:val="both"/>
        <w:rPr>
          <w:rFonts w:hint="default"/>
        </w:rPr>
      </w:pPr>
    </w:p>
    <w:p>
      <w:pPr>
        <w:pBdr>
          <w:top w:val="none" w:color="000000" w:sz="0" w:space="0"/>
          <w:left w:val="none" w:color="000000" w:sz="0" w:space="0"/>
          <w:bottom w:val="none" w:color="000000" w:sz="0" w:space="0"/>
          <w:right w:val="none" w:color="000000" w:sz="0" w:space="0"/>
        </w:pBdr>
        <w:spacing w:before="0" w:after="0"/>
        <w:ind w:left="0" w:right="0" w:firstLine="640"/>
        <w:jc w:val="both"/>
        <w:rPr>
          <w:rFonts w:hint="default"/>
        </w:rPr>
      </w:pPr>
      <w:r>
        <w:rPr>
          <w:rFonts w:hint="default" w:ascii="仿宋_GB2312" w:hAnsi="仿宋_GB2312" w:eastAsia="仿宋_GB2312" w:cs="仿宋_GB2312"/>
          <w:color w:val="000000"/>
          <w:sz w:val="32"/>
        </w:rPr>
        <w:t>备注：此件一式二份，监护人、书院各一份。</w:t>
      </w:r>
    </w:p>
    <w:p>
      <w:pPr>
        <w:pBdr>
          <w:top w:val="none" w:color="000000" w:sz="0" w:space="0"/>
          <w:left w:val="none" w:color="000000" w:sz="0" w:space="0"/>
          <w:bottom w:val="none" w:color="000000" w:sz="0" w:space="0"/>
          <w:right w:val="none" w:color="000000" w:sz="0" w:space="0"/>
        </w:pBdr>
        <w:spacing w:before="0" w:after="120"/>
        <w:ind w:left="0" w:right="0" w:firstLine="0"/>
        <w:jc w:val="both"/>
        <w:rPr>
          <w:rFonts w:hint="default"/>
        </w:rPr>
      </w:pPr>
      <w:r>
        <w:rPr>
          <w:rFonts w:hint="default"/>
        </w:rPr>
        <w:br w:type="page" w:clear="all"/>
      </w:r>
      <w:r>
        <w:rPr>
          <w:rFonts w:hint="default" w:ascii="黑体" w:hAnsi="黑体" w:eastAsia="黑体" w:cs="黑体"/>
          <w:color w:val="000000"/>
          <w:sz w:val="32"/>
        </w:rPr>
        <w:t>附件3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val="0"/>
        <w:snapToGrid w:val="0"/>
        <w:spacing w:before="0" w:beforeAutospacing="0" w:after="0" w:afterAutospacing="0" w:line="239" w:lineRule="atLeast"/>
        <w:ind w:left="0" w:right="0" w:firstLine="880"/>
        <w:contextualSpacing w:val="0"/>
        <w:jc w:val="center"/>
        <w:rPr>
          <w:rFonts w:hint="default"/>
          <w:snapToGrid/>
          <w:kern w:val="2"/>
        </w:rPr>
      </w:pPr>
      <w:r>
        <w:rPr>
          <w:rFonts w:hint="default" w:ascii="方正小标宋简体" w:hAnsi="方正小标宋简体" w:eastAsia="方正小标宋简体" w:cs="方正小标宋简体"/>
          <w:snapToGrid/>
          <w:color w:val="000000"/>
          <w:kern w:val="2"/>
          <w:sz w:val="44"/>
        </w:rPr>
        <w:t>豫北医学院</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val="0"/>
        <w:snapToGrid w:val="0"/>
        <w:spacing w:before="0" w:beforeAutospacing="0" w:after="0" w:afterAutospacing="0" w:line="239" w:lineRule="atLeast"/>
        <w:ind w:left="0" w:right="0" w:firstLine="880"/>
        <w:contextualSpacing w:val="0"/>
        <w:jc w:val="center"/>
        <w:rPr>
          <w:rFonts w:hint="default"/>
          <w:snapToGrid/>
          <w:kern w:val="2"/>
        </w:rPr>
      </w:pPr>
      <w:r>
        <w:rPr>
          <w:rFonts w:hint="default" w:ascii="方正小标宋简体" w:hAnsi="方正小标宋简体" w:eastAsia="方正小标宋简体" w:cs="方正小标宋简体"/>
          <w:snapToGrid/>
          <w:color w:val="000000"/>
          <w:kern w:val="2"/>
          <w:sz w:val="44"/>
        </w:rPr>
        <w:t>学生在校边治疗边学习知情同意书</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hint="default"/>
        </w:rPr>
      </w:pPr>
    </w:p>
    <w:p>
      <w:pPr>
        <w:pBdr>
          <w:top w:val="none" w:color="000000" w:sz="0" w:space="0"/>
          <w:left w:val="none" w:color="000000" w:sz="0" w:space="0"/>
          <w:bottom w:val="none" w:color="000000" w:sz="0" w:space="0"/>
          <w:right w:val="none" w:color="000000" w:sz="0" w:space="0"/>
        </w:pBdr>
        <w:tabs>
          <w:tab w:val="left" w:pos="7230"/>
        </w:tabs>
        <w:spacing w:before="0" w:after="0"/>
        <w:ind w:left="0" w:right="0" w:firstLine="0"/>
        <w:jc w:val="both"/>
        <w:rPr>
          <w:rFonts w:hint="default"/>
        </w:rPr>
      </w:pPr>
      <w:r>
        <w:rPr>
          <w:rFonts w:hint="default" w:ascii="仿宋_GB2312" w:hAnsi="仿宋_GB2312" w:eastAsia="仿宋_GB2312" w:cs="仿宋_GB2312"/>
          <w:color w:val="000000"/>
          <w:sz w:val="32"/>
        </w:rPr>
        <w:t>尊敬的</w:t>
      </w:r>
      <w:r>
        <w:rPr>
          <w:rFonts w:hint="default" w:ascii="仿宋_GB2312" w:hAnsi="仿宋_GB2312" w:eastAsia="仿宋_GB2312" w:cs="仿宋_GB2312"/>
          <w:color w:val="000000"/>
          <w:sz w:val="32"/>
          <w:u w:val="single"/>
        </w:rPr>
        <w:t xml:space="preserve">        </w:t>
      </w:r>
      <w:r>
        <w:rPr>
          <w:rFonts w:hint="default" w:ascii="仿宋_GB2312" w:hAnsi="仿宋_GB2312" w:eastAsia="仿宋_GB2312" w:cs="仿宋_GB2312"/>
          <w:color w:val="000000"/>
          <w:sz w:val="32"/>
        </w:rPr>
        <w:t>女士/先生：</w:t>
      </w:r>
    </w:p>
    <w:p>
      <w:pPr>
        <w:pBdr>
          <w:top w:val="none" w:color="000000" w:sz="0" w:space="0"/>
          <w:left w:val="none" w:color="000000" w:sz="0" w:space="0"/>
          <w:bottom w:val="none" w:color="000000" w:sz="0" w:space="0"/>
          <w:right w:val="none" w:color="000000" w:sz="0" w:space="0"/>
        </w:pBdr>
        <w:tabs>
          <w:tab w:val="left" w:pos="7230"/>
        </w:tabs>
        <w:spacing w:before="0" w:after="0"/>
        <w:ind w:left="0" w:right="0" w:firstLine="640"/>
        <w:jc w:val="both"/>
        <w:rPr>
          <w:rFonts w:hint="default"/>
        </w:rPr>
      </w:pPr>
      <w:r>
        <w:rPr>
          <w:rFonts w:hint="default" w:ascii="仿宋_GB2312" w:hAnsi="仿宋_GB2312" w:eastAsia="仿宋_GB2312" w:cs="仿宋_GB2312"/>
          <w:color w:val="000000"/>
          <w:sz w:val="32"/>
          <w:u w:val="single"/>
        </w:rPr>
        <w:t xml:space="preserve">     </w:t>
      </w:r>
      <w:r>
        <w:rPr>
          <w:rFonts w:hint="default" w:ascii="仿宋_GB2312" w:hAnsi="仿宋_GB2312" w:eastAsia="仿宋_GB2312" w:cs="仿宋_GB2312"/>
          <w:color w:val="000000"/>
          <w:sz w:val="32"/>
        </w:rPr>
        <w:t>书院</w:t>
      </w:r>
      <w:r>
        <w:rPr>
          <w:rFonts w:hint="default" w:ascii="仿宋_GB2312" w:hAnsi="仿宋_GB2312" w:eastAsia="仿宋_GB2312" w:cs="仿宋_GB2312"/>
          <w:color w:val="000000"/>
          <w:sz w:val="32"/>
          <w:u w:val="single"/>
        </w:rPr>
        <w:t xml:space="preserve">     </w:t>
      </w:r>
      <w:r>
        <w:rPr>
          <w:rFonts w:hint="default" w:ascii="仿宋_GB2312" w:hAnsi="仿宋_GB2312" w:eastAsia="仿宋_GB2312" w:cs="仿宋_GB2312"/>
          <w:color w:val="000000"/>
          <w:sz w:val="32"/>
        </w:rPr>
        <w:t>级</w:t>
      </w:r>
      <w:r>
        <w:rPr>
          <w:rFonts w:hint="default" w:ascii="仿宋_GB2312" w:hAnsi="仿宋_GB2312" w:eastAsia="仿宋_GB2312" w:cs="仿宋_GB2312"/>
          <w:color w:val="000000"/>
          <w:sz w:val="32"/>
          <w:u w:val="single"/>
        </w:rPr>
        <w:t xml:space="preserve">     </w:t>
      </w:r>
      <w:r>
        <w:rPr>
          <w:rFonts w:hint="default" w:ascii="仿宋_GB2312" w:hAnsi="仿宋_GB2312" w:eastAsia="仿宋_GB2312" w:cs="仿宋_GB2312"/>
          <w:color w:val="000000"/>
          <w:sz w:val="32"/>
        </w:rPr>
        <w:t>班</w:t>
      </w:r>
      <w:r>
        <w:rPr>
          <w:rFonts w:hint="default" w:ascii="仿宋_GB2312" w:hAnsi="仿宋_GB2312" w:eastAsia="仿宋_GB2312" w:cs="仿宋_GB2312"/>
          <w:color w:val="000000"/>
          <w:sz w:val="32"/>
          <w:u w:val="single"/>
        </w:rPr>
        <w:t xml:space="preserve">      </w:t>
      </w:r>
      <w:r>
        <w:rPr>
          <w:rFonts w:hint="default" w:ascii="仿宋_GB2312" w:hAnsi="仿宋_GB2312" w:eastAsia="仿宋_GB2312" w:cs="仿宋_GB2312"/>
          <w:color w:val="000000"/>
          <w:sz w:val="32"/>
        </w:rPr>
        <w:t>同学在</w:t>
      </w:r>
      <w:r>
        <w:rPr>
          <w:rFonts w:hint="default" w:ascii="仿宋_GB2312" w:hAnsi="仿宋_GB2312" w:eastAsia="仿宋_GB2312" w:cs="仿宋_GB2312"/>
          <w:color w:val="000000"/>
          <w:sz w:val="32"/>
          <w:u w:val="single"/>
        </w:rPr>
        <w:t xml:space="preserve">     </w:t>
      </w:r>
      <w:r>
        <w:rPr>
          <w:rFonts w:hint="default" w:ascii="仿宋_GB2312" w:hAnsi="仿宋_GB2312" w:eastAsia="仿宋_GB2312" w:cs="仿宋_GB2312"/>
          <w:color w:val="000000"/>
          <w:sz w:val="32"/>
        </w:rPr>
        <w:t>医院诊断为</w:t>
      </w:r>
      <w:r>
        <w:rPr>
          <w:rFonts w:hint="default" w:ascii="仿宋_GB2312" w:hAnsi="仿宋_GB2312" w:eastAsia="仿宋_GB2312" w:cs="仿宋_GB2312"/>
          <w:color w:val="000000"/>
          <w:sz w:val="32"/>
          <w:u w:val="single"/>
        </w:rPr>
        <w:t xml:space="preserve">      </w:t>
      </w:r>
      <w:r>
        <w:rPr>
          <w:rFonts w:hint="default" w:ascii="仿宋_GB2312" w:hAnsi="仿宋_GB2312" w:eastAsia="仿宋_GB2312" w:cs="仿宋_GB2312"/>
          <w:color w:val="000000"/>
          <w:sz w:val="32"/>
        </w:rPr>
        <w:t>。若学生本人与监护人经慎重考虑，共同决定申请在校边治疗边学习，为确保学生健康与安全，请仔细阅读并确认以下事项：</w:t>
      </w:r>
    </w:p>
    <w:p>
      <w:pPr>
        <w:pBdr>
          <w:top w:val="none" w:color="000000" w:sz="0" w:space="0"/>
          <w:left w:val="none" w:color="000000" w:sz="0" w:space="0"/>
          <w:bottom w:val="none" w:color="000000" w:sz="0" w:space="0"/>
          <w:right w:val="none" w:color="000000" w:sz="0" w:space="0"/>
        </w:pBdr>
        <w:tabs>
          <w:tab w:val="left" w:pos="7230"/>
        </w:tabs>
        <w:spacing w:before="0" w:after="0"/>
        <w:ind w:left="0" w:right="0" w:firstLine="640"/>
        <w:jc w:val="both"/>
        <w:rPr>
          <w:rFonts w:hint="default"/>
        </w:rPr>
      </w:pPr>
      <w:r>
        <w:rPr>
          <w:rFonts w:hint="default" w:ascii="仿宋_GB2312" w:hAnsi="仿宋_GB2312" w:eastAsia="仿宋_GB2312" w:cs="仿宋_GB2312"/>
          <w:color w:val="000000"/>
          <w:sz w:val="32"/>
        </w:rPr>
        <w:t>一、陪护期间，监护人须承诺进行24小时全程陪护，全面负责学生的日常生活照料、情绪观察与安抚、就医陪同及人身安全监护，并承担首要监护责任。</w:t>
      </w:r>
    </w:p>
    <w:p>
      <w:pPr>
        <w:pBdr>
          <w:top w:val="none" w:color="000000" w:sz="0" w:space="0"/>
          <w:left w:val="none" w:color="000000" w:sz="0" w:space="0"/>
          <w:bottom w:val="none" w:color="000000" w:sz="0" w:space="0"/>
          <w:right w:val="none" w:color="000000" w:sz="0" w:space="0"/>
        </w:pBdr>
        <w:tabs>
          <w:tab w:val="left" w:pos="7230"/>
        </w:tabs>
        <w:spacing w:before="0" w:after="0"/>
        <w:ind w:left="0" w:right="0" w:firstLine="640"/>
        <w:jc w:val="both"/>
        <w:rPr>
          <w:rFonts w:hint="default"/>
        </w:rPr>
      </w:pPr>
      <w:r>
        <w:rPr>
          <w:rFonts w:hint="default" w:ascii="仿宋_GB2312" w:hAnsi="仿宋_GB2312" w:eastAsia="仿宋_GB2312" w:cs="仿宋_GB2312"/>
          <w:color w:val="000000"/>
          <w:sz w:val="32"/>
        </w:rPr>
        <w:t>二、校方将在职责范围内，为学生提供必要的学业支持、心理关怀与合理便利，共同营造有利于学生康复的学习与生活环境。</w:t>
      </w:r>
    </w:p>
    <w:p>
      <w:pPr>
        <w:pBdr>
          <w:top w:val="none" w:color="000000" w:sz="0" w:space="0"/>
          <w:left w:val="none" w:color="000000" w:sz="0" w:space="0"/>
          <w:bottom w:val="none" w:color="000000" w:sz="0" w:space="0"/>
          <w:right w:val="none" w:color="000000" w:sz="0" w:space="0"/>
        </w:pBdr>
        <w:tabs>
          <w:tab w:val="left" w:pos="7230"/>
        </w:tabs>
        <w:spacing w:before="0" w:after="0"/>
        <w:ind w:left="0" w:right="0" w:firstLine="640"/>
        <w:jc w:val="both"/>
        <w:rPr>
          <w:rFonts w:hint="default"/>
        </w:rPr>
      </w:pPr>
      <w:r>
        <w:rPr>
          <w:rFonts w:hint="default" w:ascii="仿宋_GB2312" w:hAnsi="仿宋_GB2312" w:eastAsia="仿宋_GB2312" w:cs="仿宋_GB2312"/>
          <w:color w:val="000000"/>
          <w:sz w:val="32"/>
        </w:rPr>
        <w:t>三、鉴于精神类疾病病情发展的不确定性，监护人一旦发现学生出现以下情况（包括但不限于：情绪极端不稳、自伤/自杀风险、伤害他人倾向或行为等），必须：立即采取必要保护措施；第一时间护送学生至专业医疗机构就诊；立即通知辅导员及校心理中心。校方在接到通知后，有义务启动危机干预程序，协助联络急救、维持秩序并提供必要支持。</w:t>
      </w:r>
    </w:p>
    <w:p>
      <w:pPr>
        <w:pBdr>
          <w:top w:val="none" w:color="000000" w:sz="0" w:space="0"/>
          <w:left w:val="none" w:color="000000" w:sz="0" w:space="0"/>
          <w:bottom w:val="none" w:color="000000" w:sz="0" w:space="0"/>
          <w:right w:val="none" w:color="000000" w:sz="0" w:space="0"/>
        </w:pBdr>
        <w:tabs>
          <w:tab w:val="left" w:pos="7230"/>
        </w:tabs>
        <w:spacing w:before="0" w:after="0"/>
        <w:ind w:left="0" w:right="0" w:firstLine="640"/>
        <w:jc w:val="both"/>
        <w:rPr>
          <w:rFonts w:hint="default"/>
        </w:rPr>
      </w:pPr>
      <w:r>
        <w:rPr>
          <w:rFonts w:hint="default" w:ascii="仿宋_GB2312" w:hAnsi="仿宋_GB2312" w:eastAsia="仿宋_GB2312" w:cs="仿宋_GB2312"/>
          <w:color w:val="000000"/>
          <w:sz w:val="32"/>
        </w:rPr>
        <w:t>四、校方在切实履行上述支持性与应急协助责任，且其管理行为与学生所发生的损害后果无直接因果关系的前提下，可依法免除相应责任。</w:t>
      </w:r>
    </w:p>
    <w:p>
      <w:pPr>
        <w:pBdr>
          <w:top w:val="none" w:color="000000" w:sz="0" w:space="0"/>
          <w:left w:val="none" w:color="000000" w:sz="0" w:space="0"/>
          <w:bottom w:val="none" w:color="000000" w:sz="0" w:space="0"/>
          <w:right w:val="none" w:color="000000" w:sz="0" w:space="0"/>
        </w:pBdr>
        <w:tabs>
          <w:tab w:val="left" w:pos="7230"/>
        </w:tabs>
        <w:spacing w:before="0" w:after="0"/>
        <w:ind w:left="0" w:right="0" w:firstLine="640"/>
        <w:jc w:val="both"/>
        <w:rPr>
          <w:rFonts w:hint="default"/>
        </w:rPr>
      </w:pPr>
      <w:r>
        <w:rPr>
          <w:rFonts w:hint="default" w:ascii="仿宋_GB2312" w:hAnsi="仿宋_GB2312" w:eastAsia="仿宋_GB2312" w:cs="仿宋_GB2312"/>
          <w:color w:val="000000"/>
          <w:sz w:val="32"/>
        </w:rPr>
        <w:t>请您认真阅读以上全部内容，在充分知晓并理解条款内容后签字确认。</w:t>
      </w:r>
    </w:p>
    <w:p>
      <w:pPr>
        <w:pBdr>
          <w:top w:val="none" w:color="000000" w:sz="0" w:space="0"/>
          <w:left w:val="none" w:color="000000" w:sz="0" w:space="0"/>
          <w:bottom w:val="none" w:color="000000" w:sz="0" w:space="0"/>
          <w:right w:val="none" w:color="000000" w:sz="0" w:space="0"/>
        </w:pBdr>
        <w:spacing w:before="0" w:after="0"/>
        <w:ind w:left="0" w:right="0" w:firstLine="640"/>
        <w:jc w:val="both"/>
        <w:rPr>
          <w:rFonts w:hint="default"/>
        </w:rPr>
      </w:pPr>
    </w:p>
    <w:p>
      <w:pPr>
        <w:pBdr>
          <w:top w:val="none" w:color="000000" w:sz="0" w:space="0"/>
          <w:left w:val="none" w:color="000000" w:sz="0" w:space="0"/>
          <w:bottom w:val="none" w:color="000000" w:sz="0" w:space="0"/>
          <w:right w:val="none" w:color="000000" w:sz="0" w:space="0"/>
        </w:pBdr>
        <w:spacing w:before="0" w:after="0"/>
        <w:ind w:left="0" w:right="0" w:firstLine="640"/>
        <w:jc w:val="both"/>
        <w:rPr>
          <w:rFonts w:hint="default"/>
        </w:rPr>
      </w:pPr>
    </w:p>
    <w:p>
      <w:pPr>
        <w:pBdr>
          <w:top w:val="none" w:color="000000" w:sz="0" w:space="0"/>
          <w:left w:val="none" w:color="000000" w:sz="0" w:space="0"/>
          <w:bottom w:val="none" w:color="000000" w:sz="0" w:space="0"/>
          <w:right w:val="none" w:color="000000" w:sz="0" w:space="0"/>
        </w:pBdr>
        <w:spacing w:before="0" w:after="0"/>
        <w:ind w:left="0" w:right="0" w:firstLine="640"/>
        <w:jc w:val="both"/>
        <w:rPr>
          <w:rFonts w:hint="default"/>
        </w:rPr>
      </w:pPr>
      <w:r>
        <w:rPr>
          <w:rFonts w:hint="default" w:ascii="仿宋_GB2312" w:hAnsi="仿宋_GB2312" w:eastAsia="仿宋_GB2312" w:cs="仿宋_GB2312"/>
          <w:color w:val="000000"/>
          <w:sz w:val="32"/>
        </w:rPr>
        <w:t xml:space="preserve">                        学生监护人签名：</w:t>
      </w:r>
      <w:r>
        <w:rPr>
          <w:rFonts w:hint="default" w:ascii="仿宋_GB2312" w:hAnsi="仿宋_GB2312" w:eastAsia="仿宋_GB2312" w:cs="仿宋_GB2312"/>
          <w:color w:val="000000"/>
          <w:sz w:val="32"/>
          <w:u w:val="single"/>
        </w:rPr>
        <w:t xml:space="preserve">             </w:t>
      </w:r>
    </w:p>
    <w:p>
      <w:pPr>
        <w:pBdr>
          <w:top w:val="none" w:color="000000" w:sz="0" w:space="0"/>
          <w:left w:val="none" w:color="000000" w:sz="0" w:space="0"/>
          <w:bottom w:val="none" w:color="000000" w:sz="0" w:space="0"/>
          <w:right w:val="none" w:color="000000" w:sz="0" w:space="0"/>
        </w:pBdr>
        <w:spacing w:before="0" w:after="0"/>
        <w:ind w:left="0" w:right="0" w:firstLine="640"/>
        <w:jc w:val="both"/>
        <w:rPr>
          <w:rFonts w:hint="default"/>
        </w:rPr>
      </w:pPr>
      <w:r>
        <w:rPr>
          <w:rFonts w:hint="default" w:ascii="仿宋_GB2312" w:hAnsi="仿宋_GB2312" w:eastAsia="仿宋_GB2312" w:cs="仿宋_GB2312"/>
          <w:color w:val="000000"/>
          <w:sz w:val="32"/>
        </w:rPr>
        <w:t xml:space="preserve">                             年  月   日</w:t>
      </w:r>
    </w:p>
    <w:p>
      <w:pPr>
        <w:pBdr>
          <w:top w:val="none" w:color="000000" w:sz="0" w:space="0"/>
          <w:left w:val="none" w:color="000000" w:sz="0" w:space="0"/>
          <w:bottom w:val="none" w:color="000000" w:sz="0" w:space="0"/>
          <w:right w:val="none" w:color="000000" w:sz="0" w:space="0"/>
        </w:pBdr>
        <w:spacing w:before="0" w:after="0"/>
        <w:ind w:left="0" w:right="0" w:firstLine="640"/>
        <w:jc w:val="both"/>
        <w:rPr>
          <w:rFonts w:hint="default"/>
        </w:rPr>
      </w:pPr>
    </w:p>
    <w:p>
      <w:pPr>
        <w:pBdr>
          <w:top w:val="none" w:color="000000" w:sz="0" w:space="0"/>
          <w:left w:val="none" w:color="000000" w:sz="0" w:space="0"/>
          <w:bottom w:val="none" w:color="000000" w:sz="0" w:space="0"/>
          <w:right w:val="none" w:color="000000" w:sz="0" w:space="0"/>
        </w:pBdr>
        <w:spacing w:before="0" w:after="0"/>
        <w:ind w:left="0" w:right="0" w:firstLine="640"/>
        <w:jc w:val="both"/>
        <w:rPr>
          <w:rFonts w:hint="default"/>
        </w:rPr>
      </w:pPr>
      <w:r>
        <w:rPr>
          <w:rFonts w:hint="default" w:ascii="仿宋_GB2312" w:hAnsi="仿宋_GB2312" w:eastAsia="仿宋_GB2312" w:cs="仿宋_GB2312"/>
          <w:color w:val="000000"/>
          <w:sz w:val="32"/>
        </w:rPr>
        <w:t>备注：此件一式二份，监护人、书院各一份。</w:t>
      </w:r>
    </w:p>
    <w:p>
      <w:pPr>
        <w:pBdr>
          <w:top w:val="none" w:color="000000" w:sz="0" w:space="0"/>
          <w:left w:val="none" w:color="000000" w:sz="0" w:space="0"/>
          <w:bottom w:val="none" w:color="000000" w:sz="0" w:space="0"/>
          <w:right w:val="none" w:color="000000" w:sz="0" w:space="0"/>
        </w:pBdr>
        <w:spacing w:before="0" w:after="120"/>
        <w:ind w:left="0" w:right="0" w:firstLine="0"/>
        <w:jc w:val="both"/>
        <w:rPr>
          <w:rFonts w:hint="default"/>
        </w:rPr>
      </w:pPr>
      <w:r>
        <w:rPr>
          <w:rFonts w:hint="default"/>
        </w:rPr>
        <w:br w:type="page" w:clear="all"/>
      </w:r>
      <w:r>
        <w:rPr>
          <w:rFonts w:hint="default" w:ascii="黑体" w:hAnsi="黑体" w:eastAsia="黑体" w:cs="黑体"/>
          <w:color w:val="000000"/>
          <w:sz w:val="32"/>
        </w:rPr>
        <w:t>附件4</w:t>
      </w:r>
    </w:p>
    <w:p>
      <w:pPr>
        <w:pBdr>
          <w:top w:val="none" w:color="000000" w:sz="0" w:space="0"/>
          <w:left w:val="none" w:color="000000" w:sz="0" w:space="0"/>
          <w:bottom w:val="none" w:color="000000" w:sz="0" w:space="0"/>
          <w:right w:val="none" w:color="000000" w:sz="0" w:space="0"/>
        </w:pBdr>
        <w:spacing w:before="0" w:after="0"/>
        <w:ind w:left="0" w:right="0" w:firstLine="880"/>
        <w:jc w:val="center"/>
        <w:rPr>
          <w:rFonts w:hint="default"/>
        </w:rPr>
      </w:pPr>
      <w:r>
        <w:rPr>
          <w:rFonts w:hint="default" w:ascii="方正小标宋简体" w:hAnsi="方正小标宋简体" w:eastAsia="方正小标宋简体" w:cs="方正小标宋简体"/>
          <w:color w:val="000000"/>
          <w:sz w:val="44"/>
        </w:rPr>
        <w:t>XX书院关于XX同学的情况说明</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XX，女，X岁，XXXX人，系豫北医学院XX书院XX级XX班学生，XX宿舍。</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在校情况：(什么时间发生了什么事件，行为表现、情绪状态、言语有何表现，事件发生后，院系采取了什么措施，状况如何。可按照事情发生的时间来写。)</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 xml:space="preserve">                   辅导员： </w:t>
      </w:r>
      <w:r>
        <w:rPr>
          <w:rFonts w:hint="default" w:ascii="仿宋_GB2312" w:hAnsi="仿宋_GB2312" w:eastAsia="仿宋_GB2312" w:cs="仿宋_GB2312"/>
          <w:color w:val="000000"/>
          <w:sz w:val="32"/>
          <w:u w:val="single"/>
        </w:rPr>
        <w:t xml:space="preserve">         </w:t>
      </w:r>
      <w:r>
        <w:rPr>
          <w:rFonts w:hint="default" w:ascii="仿宋_GB2312" w:hAnsi="仿宋_GB2312" w:eastAsia="仿宋_GB2312" w:cs="仿宋_GB2312"/>
          <w:color w:val="000000"/>
          <w:sz w:val="32"/>
        </w:rPr>
        <w:t xml:space="preserve">    </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center"/>
        <w:rPr>
          <w:rFonts w:hint="default"/>
        </w:rPr>
      </w:pPr>
      <w:r>
        <w:rPr>
          <w:rFonts w:hint="default" w:ascii="仿宋_GB2312" w:hAnsi="仿宋_GB2312" w:eastAsia="仿宋_GB2312" w:cs="仿宋_GB2312"/>
          <w:color w:val="000000"/>
          <w:sz w:val="32"/>
        </w:rPr>
        <w:t xml:space="preserve">                   书 院 ： </w:t>
      </w:r>
      <w:r>
        <w:rPr>
          <w:rFonts w:hint="default" w:ascii="仿宋_GB2312" w:hAnsi="仿宋_GB2312" w:eastAsia="仿宋_GB2312" w:cs="仿宋_GB2312"/>
          <w:color w:val="000000"/>
          <w:sz w:val="32"/>
          <w:u w:val="single"/>
        </w:rPr>
        <w:t xml:space="preserve">          </w:t>
      </w:r>
      <w:r>
        <w:rPr>
          <w:rFonts w:hint="default" w:ascii="仿宋_GB2312" w:hAnsi="仿宋_GB2312" w:eastAsia="仿宋_GB2312" w:cs="仿宋_GB2312"/>
          <w:color w:val="000000"/>
          <w:sz w:val="32"/>
        </w:rPr>
        <w:t>（书院盖章）</w:t>
      </w:r>
    </w:p>
    <w:p>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r>
        <w:rPr>
          <w:rFonts w:hint="default" w:ascii="仿宋_GB2312" w:hAnsi="仿宋_GB2312" w:eastAsia="仿宋_GB2312" w:cs="仿宋_GB2312"/>
          <w:color w:val="000000"/>
          <w:sz w:val="32"/>
        </w:rPr>
        <w:t xml:space="preserve">                       </w:t>
      </w:r>
    </w:p>
    <w:p>
      <w:pPr>
        <w:pBdr>
          <w:top w:val="none" w:color="000000" w:sz="0" w:space="0"/>
          <w:left w:val="none" w:color="000000" w:sz="0" w:space="0"/>
          <w:bottom w:val="none" w:color="000000" w:sz="0" w:space="0"/>
          <w:right w:val="none" w:color="000000" w:sz="0" w:space="0"/>
        </w:pBdr>
        <w:spacing w:before="0" w:after="0" w:line="85" w:lineRule="atLeast"/>
        <w:ind w:left="0" w:right="600" w:firstLine="640"/>
        <w:jc w:val="right"/>
        <w:rPr>
          <w:rFonts w:hint="default"/>
        </w:rPr>
      </w:pPr>
      <w:r>
        <w:rPr>
          <w:rFonts w:hint="default" w:ascii="仿宋_GB2312" w:hAnsi="仿宋_GB2312" w:eastAsia="仿宋_GB2312" w:cs="仿宋_GB2312"/>
          <w:color w:val="000000"/>
          <w:sz w:val="32"/>
        </w:rPr>
        <w:t xml:space="preserve"> 年  月  日</w:t>
      </w:r>
    </w:p>
    <w:p>
      <w:pPr>
        <w:spacing w:line="20" w:lineRule="exact"/>
        <w:rPr>
          <w:rFonts w:hint="eastAsia"/>
        </w:rPr>
      </w:pPr>
    </w:p>
    <w:p>
      <w:pPr>
        <w:snapToGrid w:val="0"/>
        <w:spacing w:line="360" w:lineRule="auto"/>
        <w:rPr>
          <w:rFonts w:hint="eastAsia" w:ascii="仿宋_GB2312"/>
        </w:rPr>
      </w:pPr>
    </w:p>
    <w:p>
      <w:pPr>
        <w:adjustRightInd w:val="0"/>
        <w:snapToGrid w:val="0"/>
        <w:spacing w:line="360" w:lineRule="auto"/>
        <w:ind w:firstLine="640" w:firstLineChars="200"/>
        <w:rPr>
          <w:rFonts w:ascii="仿宋_GB2312"/>
        </w:rPr>
      </w:pPr>
    </w:p>
    <w:p>
      <w:pPr>
        <w:snapToGrid w:val="0"/>
        <w:spacing w:line="360" w:lineRule="auto"/>
        <w:rPr>
          <w:rFonts w:ascii="仿宋_GB2312"/>
        </w:rPr>
      </w:pPr>
    </w:p>
    <w:p>
      <w:pPr>
        <w:snapToGrid w:val="0"/>
        <w:spacing w:line="360" w:lineRule="auto"/>
        <w:rPr>
          <w:rFonts w:ascii="仿宋_GB2312"/>
        </w:rPr>
      </w:pPr>
    </w:p>
    <w:p>
      <w:pPr>
        <w:snapToGrid w:val="0"/>
        <w:spacing w:line="360" w:lineRule="auto"/>
        <w:rPr>
          <w:rFonts w:ascii="仿宋_GB2312"/>
        </w:rPr>
      </w:pPr>
    </w:p>
    <w:p>
      <w:pPr>
        <w:snapToGrid w:val="0"/>
        <w:spacing w:line="360" w:lineRule="auto"/>
        <w:rPr>
          <w:rFonts w:ascii="仿宋_GB2312"/>
        </w:rPr>
      </w:pPr>
    </w:p>
    <w:p>
      <w:pPr>
        <w:snapToGrid w:val="0"/>
        <w:spacing w:line="360" w:lineRule="auto"/>
        <w:rPr>
          <w:rFonts w:ascii="仿宋_GB2312"/>
        </w:rPr>
      </w:pPr>
    </w:p>
    <w:p>
      <w:pPr>
        <w:snapToGrid w:val="0"/>
        <w:spacing w:line="360" w:lineRule="auto"/>
        <w:rPr>
          <w:rFonts w:ascii="仿宋_GB2312"/>
        </w:rPr>
      </w:pPr>
    </w:p>
    <w:p>
      <w:pPr>
        <w:snapToGrid w:val="0"/>
        <w:spacing w:line="360" w:lineRule="auto"/>
        <w:rPr>
          <w:rFonts w:ascii="仿宋_GB2312"/>
        </w:rPr>
      </w:pPr>
    </w:p>
    <w:p>
      <w:pPr>
        <w:snapToGrid w:val="0"/>
        <w:spacing w:line="360" w:lineRule="auto"/>
        <w:rPr>
          <w:rFonts w:ascii="仿宋_GB2312"/>
        </w:rPr>
      </w:pPr>
    </w:p>
    <w:p>
      <w:pPr>
        <w:snapToGrid w:val="0"/>
        <w:spacing w:line="360" w:lineRule="auto"/>
        <w:rPr>
          <w:rFonts w:ascii="仿宋_GB2312"/>
        </w:rPr>
      </w:pPr>
    </w:p>
    <w:p>
      <w:pPr>
        <w:snapToGrid w:val="0"/>
        <w:spacing w:line="360" w:lineRule="auto"/>
        <w:rPr>
          <w:rFonts w:ascii="仿宋_GB2312"/>
        </w:rPr>
      </w:pPr>
    </w:p>
    <w:p>
      <w:pPr>
        <w:snapToGrid w:val="0"/>
        <w:spacing w:line="360" w:lineRule="auto"/>
      </w:pPr>
    </w:p>
    <w:p>
      <w:pPr>
        <w:snapToGrid w:val="0"/>
        <w:spacing w:line="360" w:lineRule="auto"/>
        <w:rPr>
          <w:rFonts w:ascii="仿宋_GB2312"/>
        </w:rPr>
      </w:pPr>
    </w:p>
    <w:p>
      <w:pPr>
        <w:snapToGrid w:val="0"/>
        <w:spacing w:line="360" w:lineRule="auto"/>
        <w:rPr>
          <w:rFonts w:ascii="仿宋_GB2312"/>
        </w:rPr>
      </w:pPr>
    </w:p>
    <w:p>
      <w:pPr>
        <w:snapToGrid w:val="0"/>
        <w:spacing w:line="360" w:lineRule="auto"/>
        <w:rPr>
          <w:rFonts w:ascii="仿宋_GB2312"/>
        </w:rPr>
      </w:pPr>
    </w:p>
    <w:p>
      <w:pPr>
        <w:snapToGrid w:val="0"/>
        <w:spacing w:line="360" w:lineRule="auto"/>
        <w:rPr>
          <w:rFonts w:ascii="仿宋_GB2312"/>
        </w:rPr>
      </w:pPr>
    </w:p>
    <w:p>
      <w:pPr>
        <w:snapToGrid w:val="0"/>
        <w:spacing w:line="360" w:lineRule="auto"/>
        <w:rPr>
          <w:rFonts w:ascii="仿宋_GB2312"/>
        </w:rPr>
      </w:pPr>
    </w:p>
    <w:p>
      <w:pPr>
        <w:snapToGrid w:val="0"/>
        <w:spacing w:line="360" w:lineRule="auto"/>
        <w:rPr>
          <w:rFonts w:ascii="仿宋_GB2312"/>
        </w:rPr>
      </w:pPr>
    </w:p>
    <w:p>
      <w:pPr>
        <w:snapToGrid w:val="0"/>
        <w:spacing w:line="360" w:lineRule="auto"/>
        <w:rPr>
          <w:rFonts w:ascii="仿宋_GB2312"/>
        </w:rPr>
      </w:pPr>
    </w:p>
    <w:p>
      <w:pPr>
        <w:snapToGrid w:val="0"/>
        <w:spacing w:line="360" w:lineRule="auto"/>
        <w:rPr>
          <w:rFonts w:ascii="仿宋_GB2312"/>
        </w:rPr>
      </w:pPr>
    </w:p>
    <w:p>
      <w:pPr>
        <w:snapToGrid w:val="0"/>
        <w:spacing w:line="360" w:lineRule="auto"/>
        <w:rPr>
          <w:rFonts w:ascii="仿宋_GB2312"/>
        </w:rPr>
      </w:pPr>
    </w:p>
    <w:p>
      <w:pPr>
        <w:snapToGrid w:val="0"/>
        <w:spacing w:line="360" w:lineRule="auto"/>
        <w:rPr>
          <w:rFonts w:ascii="仿宋_GB2312"/>
        </w:rPr>
      </w:pPr>
    </w:p>
    <w:tbl>
      <w:tblPr>
        <w:tblStyle w:val="30"/>
        <w:tblpPr w:leftFromText="181" w:rightFromText="181" w:vertAnchor="page" w:tblpXSpec="center" w:tblpY="14460"/>
        <w:tblOverlap w:val="never"/>
        <w:tblW w:w="0" w:type="auto"/>
        <w:tblCaption w:val="Tablen1sa"/>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52"/>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9052" w:type="dxa"/>
            <w:noWrap w:val="0"/>
            <w:vAlign w:val="center"/>
          </w:tcPr>
          <w:p>
            <w:pPr>
              <w:snapToGrid w:val="0"/>
              <w:spacing w:line="579" w:lineRule="exact"/>
              <w:ind w:firstLine="280" w:firstLineChars="100"/>
              <w:rPr>
                <w:rFonts w:ascii="仿宋_GB2312" w:hAnsi="宋体"/>
                <w:szCs w:val="32"/>
              </w:rPr>
            </w:pPr>
            <w:r>
              <w:rPr>
                <w:rFonts w:hint="eastAsia" w:ascii="仿宋_GB2312" w:hAnsi="宋体"/>
                <w:sz w:val="28"/>
                <w:szCs w:val="28"/>
              </w:rPr>
              <w:t xml:space="preserve">豫北医学院校长办公室                     </w:t>
            </w:r>
            <w:r>
              <w:rPr>
                <w:rFonts w:ascii="仿宋_GB2312" w:hAnsi="宋体"/>
                <w:sz w:val="28"/>
                <w:szCs w:val="28"/>
              </w:rPr>
              <w:t>20</w:t>
            </w:r>
            <w:r>
              <w:rPr>
                <w:rFonts w:hint="eastAsia" w:ascii="仿宋_GB2312" w:hAnsi="宋体"/>
                <w:sz w:val="28"/>
                <w:szCs w:val="28"/>
              </w:rPr>
              <w:t>26</w:t>
            </w:r>
            <w:r>
              <w:rPr>
                <w:rFonts w:ascii="仿宋_GB2312" w:hAnsi="宋体"/>
                <w:sz w:val="28"/>
                <w:szCs w:val="28"/>
              </w:rPr>
              <w:t>年1月</w:t>
            </w:r>
            <w:r>
              <w:rPr>
                <w:rFonts w:hint="eastAsia" w:ascii="仿宋_GB2312" w:hAnsi="宋体"/>
                <w:sz w:val="28"/>
                <w:szCs w:val="28"/>
              </w:rPr>
              <w:t>26</w:t>
            </w:r>
            <w:r>
              <w:rPr>
                <w:rFonts w:ascii="仿宋_GB2312" w:hAnsi="宋体"/>
                <w:sz w:val="28"/>
                <w:szCs w:val="28"/>
              </w:rPr>
              <w:t>日</w:t>
            </w:r>
            <w:r>
              <w:rPr>
                <w:rFonts w:hint="eastAsia" w:ascii="仿宋_GB2312" w:hAnsi="宋体"/>
                <w:sz w:val="28"/>
                <w:szCs w:val="28"/>
              </w:rPr>
              <w:t>印发</w:t>
            </w:r>
          </w:p>
        </w:tc>
      </w:tr>
    </w:tbl>
    <w:p>
      <w:pPr>
        <w:spacing w:line="20" w:lineRule="exact"/>
      </w:pPr>
    </w:p>
    <w:sectPr>
      <w:pgSz w:w="11906" w:h="16838"/>
      <w:pgMar w:top="2098" w:right="1327" w:bottom="1588" w:left="1644" w:header="851" w:footer="992" w:gutter="0"/>
      <w:cols w:space="720" w:num="1"/>
      <w:docGrid w:type="linesAndChars" w:linePitch="597" w:charSpace="-1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quot;Times New Roman&quo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rPr>
        <w:rFonts w:ascii="宋体" w:hAnsi="宋体" w:eastAsia="宋体"/>
        <w:sz w:val="28"/>
        <w:szCs w:val="28"/>
      </w:rPr>
    </w:pPr>
    <w:r>
      <mc:AlternateContent>
        <mc:Choice Requires="wps">
          <w:drawing>
            <wp:anchor distT="0" distB="0" distL="114935" distR="114935" simplePos="0" relativeHeight="251660288" behindDoc="0" locked="0" layoutInCell="1" allowOverlap="1">
              <wp:simplePos x="0" y="0"/>
              <wp:positionH relativeFrom="margin">
                <wp:posOffset>4946015</wp:posOffset>
              </wp:positionH>
              <wp:positionV relativeFrom="paragraph">
                <wp:posOffset>-38100</wp:posOffset>
              </wp:positionV>
              <wp:extent cx="1828800" cy="1828800"/>
              <wp:effectExtent l="0" t="0" r="0" b="0"/>
              <wp:wrapNone/>
              <wp:docPr id="1" name="TextBox 1"/>
              <wp:cNvGraphicFramePr/>
              <a:graphic xmlns:a="http://schemas.openxmlformats.org/drawingml/2006/main">
                <a:graphicData uri="http://schemas.microsoft.com/office/word/2010/wordprocessingShape">
                  <wps:wsp>
                    <wps:cNvSpPr txBox="1"/>
                    <wps:spPr bwMode="auto">
                      <a:xfrm>
                        <a:off x="0" y="0"/>
                        <a:ext cx="622329" cy="230584"/>
                      </a:xfrm>
                      <a:prstGeom prst="rect">
                        <a:avLst/>
                      </a:prstGeom>
                      <a:noFill/>
                      <a:ln w="6350">
                        <a:noFill/>
                      </a:ln>
                    </wps:spPr>
                    <wps:txbx>
                      <w:txbxContent>
                        <w:p>
                          <w:pPr>
                            <w:pStyle w:val="19"/>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vertOverflow="overflow" horzOverflow="overflow" vert="horz" wrap="none" lIns="0" tIns="0" rIns="0" bIns="0" numCol="1" spcCol="0" rtlCol="0" fromWordArt="0" anchor="t" anchorCtr="0" forceAA="0" upright="0" compatLnSpc="0">
                      <a:spAutoFit/>
                    </wps:bodyPr>
                  </wps:wsp>
                </a:graphicData>
              </a:graphic>
            </wp:anchor>
          </w:drawing>
        </mc:Choice>
        <mc:Fallback>
          <w:pict>
            <v:shape id="_x0000_s1026" o:spid="_x0000_s1026" o:spt="202" type="#_x0000_t202" style="position:absolute;left:0pt;margin-left:389.45pt;margin-top:-3pt;height:144pt;width:144pt;mso-position-horizontal-relative:margin;mso-wrap-style:none;z-index:251660288;mso-width-relative:page;mso-height-relative:page;" filled="f" stroked="f" coordsize="21600,21600" o:gfxdata="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AP8R3l1wAAAAsBAAAPAAAAAAAAAAEAIAAAADgAAABkcnMvZG93bnJldi54&#10;bWxQSwECFAAUAAAACACHTuJAI4Zk1R4CAABOBAAADgAAAAAAAAABACAAAAA8AQAAZHJzL2Uyb0Rv&#10;Yy54bWxQSwUGAAAAAAYABgBZAQAAzAUAAAAA&#10;">
              <v:fill on="f" focussize="0,0"/>
              <v:stroke on="f" weight="0.5pt"/>
              <v:imagedata o:title=""/>
              <o:lock v:ext="edit" aspectratio="f"/>
              <v:textbox inset="0mm,0mm,0mm,0mm" style="mso-fit-shape-to-text:t;">
                <w:txbxContent>
                  <w:p>
                    <w:pPr>
                      <w:pStyle w:val="19"/>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280"/>
    </w:pPr>
    <w:r>
      <mc:AlternateContent>
        <mc:Choice Requires="wps">
          <w:drawing>
            <wp:anchor distT="0" distB="0" distL="114935" distR="114935" simplePos="0" relativeHeight="251661312" behindDoc="0" locked="0" layoutInCell="1" allowOverlap="1">
              <wp:simplePos x="0" y="0"/>
              <wp:positionH relativeFrom="margin">
                <wp:posOffset>76200</wp:posOffset>
              </wp:positionH>
              <wp:positionV relativeFrom="paragraph">
                <wp:posOffset>-142875</wp:posOffset>
              </wp:positionV>
              <wp:extent cx="1828800" cy="1828800"/>
              <wp:effectExtent l="0" t="0" r="0" b="0"/>
              <wp:wrapNone/>
              <wp:docPr id="2" name="TextBox 2"/>
              <wp:cNvGraphicFramePr/>
              <a:graphic xmlns:a="http://schemas.openxmlformats.org/drawingml/2006/main">
                <a:graphicData uri="http://schemas.microsoft.com/office/word/2010/wordprocessingShape">
                  <wps:wsp>
                    <wps:cNvSpPr txBox="1"/>
                    <wps:spPr bwMode="auto">
                      <a:xfrm>
                        <a:off x="0" y="0"/>
                        <a:ext cx="622329" cy="230584"/>
                      </a:xfrm>
                      <a:prstGeom prst="rect">
                        <a:avLst/>
                      </a:prstGeom>
                      <a:noFill/>
                      <a:ln w="6350">
                        <a:noFill/>
                      </a:ln>
                    </wps:spPr>
                    <wps:txbx>
                      <w:txbxContent>
                        <w:p>
                          <w:pPr>
                            <w:pStyle w:val="19"/>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vertOverflow="overflow" horzOverflow="overflow" vert="horz" wrap="none" lIns="0" tIns="0" rIns="0" bIns="0" numCol="1" spcCol="0" rtlCol="0" fromWordArt="0" anchor="t" anchorCtr="0" forceAA="0" upright="0" compatLnSpc="0">
                      <a:spAutoFit/>
                    </wps:bodyPr>
                  </wps:wsp>
                </a:graphicData>
              </a:graphic>
            </wp:anchor>
          </w:drawing>
        </mc:Choice>
        <mc:Fallback>
          <w:pict>
            <v:shape id="_x0000_s1026" o:spid="_x0000_s1026" o:spt="202" type="#_x0000_t202" style="position:absolute;left:0pt;margin-left:6pt;margin-top:-11.25pt;height:144pt;width:144pt;mso-position-horizontal-relative:margin;mso-wrap-style:none;z-index:251661312;mso-width-relative:page;mso-height-relative:page;" filled="f" stroked="f" coordsize="21600,21600" o:gfxdata="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OonRU3WAAAACgEAAA8AAAAAAAAAAQAgAAAAOAAAAGRycy9kb3ducmV2Lnht&#10;bFBLAQIUABQAAAAIAIdO4kBX8V+xHgIAAE4EAAAOAAAAAAAAAAEAIAAAADsBAABkcnMvZTJvRG9j&#10;LnhtbFBLBQYAAAAABgAGAFkBAADLBQAAAAA=&#10;">
              <v:fill on="f" focussize="0,0"/>
              <v:stroke on="f" weight="0.5pt"/>
              <v:imagedata o:title=""/>
              <o:lock v:ext="edit" aspectratio="f"/>
              <v:textbox inset="0mm,0mm,0mm,0mm" style="mso-fit-shape-to-text:t;">
                <w:txbxContent>
                  <w:p>
                    <w:pPr>
                      <w:pStyle w:val="19"/>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documentProtection w:enforcement="0"/>
  <w:defaultTabStop w:val="420"/>
  <w:evenAndOddHeaders w:val="1"/>
  <w:drawingGridHorizontalSpacing w:val="-1"/>
  <w:drawingGridVerticalSpacing w:val="59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DE4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qFormat="1" w:uiPriority="39" w:semiHidden="0" w:name="toc 6"/>
    <w:lsdException w:qFormat="1"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仿宋_GB2312" w:cs="Times New Roman"/>
      <w:kern w:val="2"/>
      <w:sz w:val="32"/>
      <w:szCs w:val="24"/>
      <w:lang w:val="en-US" w:eastAsia="zh-CN" w:bidi="ar-SA"/>
    </w:rPr>
  </w:style>
  <w:style w:type="paragraph" w:styleId="2">
    <w:name w:val="heading 1"/>
    <w:basedOn w:val="1"/>
    <w:next w:val="1"/>
    <w:link w:val="37"/>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8"/>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5"/>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Plain Text"/>
    <w:basedOn w:val="1"/>
    <w:link w:val="185"/>
    <w:qFormat/>
    <w:uiPriority w:val="0"/>
    <w:rPr>
      <w:rFonts w:ascii="宋体" w:hAnsi="Courier New" w:eastAsia="宋体" w:cs="宋体"/>
      <w:sz w:val="21"/>
      <w:szCs w:val="21"/>
    </w:rPr>
  </w:style>
  <w:style w:type="paragraph" w:styleId="16">
    <w:name w:val="toc 8"/>
    <w:basedOn w:val="1"/>
    <w:next w:val="1"/>
    <w:unhideWhenUsed/>
    <w:uiPriority w:val="39"/>
    <w:pPr>
      <w:spacing w:after="57"/>
      <w:ind w:left="1984" w:right="0" w:firstLine="0"/>
    </w:pPr>
  </w:style>
  <w:style w:type="paragraph" w:styleId="17">
    <w:name w:val="endnote text"/>
    <w:basedOn w:val="1"/>
    <w:link w:val="183"/>
    <w:semiHidden/>
    <w:unhideWhenUsed/>
    <w:qFormat/>
    <w:uiPriority w:val="99"/>
    <w:pPr>
      <w:spacing w:after="0" w:line="240" w:lineRule="auto"/>
    </w:pPr>
    <w:rPr>
      <w:sz w:val="20"/>
    </w:rPr>
  </w:style>
  <w:style w:type="paragraph" w:styleId="18">
    <w:name w:val="Balloon Text"/>
    <w:basedOn w:val="1"/>
    <w:semiHidden/>
    <w:qFormat/>
    <w:uiPriority w:val="0"/>
    <w:rPr>
      <w:sz w:val="18"/>
      <w:szCs w:val="18"/>
    </w:rPr>
  </w:style>
  <w:style w:type="paragraph" w:styleId="19">
    <w:name w:val="footer"/>
    <w:basedOn w:val="1"/>
    <w:link w:val="186"/>
    <w:qFormat/>
    <w:uiPriority w:val="99"/>
    <w:pPr>
      <w:tabs>
        <w:tab w:val="center" w:pos="4153"/>
        <w:tab w:val="right" w:pos="8306"/>
      </w:tabs>
      <w:snapToGrid w:val="0"/>
      <w:jc w:val="left"/>
    </w:pPr>
    <w:rPr>
      <w:sz w:val="18"/>
      <w:szCs w:val="18"/>
    </w:rPr>
  </w:style>
  <w:style w:type="paragraph" w:styleId="2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uiPriority w:val="39"/>
    <w:pPr>
      <w:spacing w:after="57"/>
      <w:ind w:left="0" w:right="0" w:firstLine="0"/>
    </w:pPr>
  </w:style>
  <w:style w:type="paragraph" w:styleId="22">
    <w:name w:val="toc 4"/>
    <w:basedOn w:val="1"/>
    <w:next w:val="1"/>
    <w:unhideWhenUsed/>
    <w:uiPriority w:val="39"/>
    <w:pPr>
      <w:spacing w:after="57"/>
      <w:ind w:left="850" w:right="0" w:firstLine="0"/>
    </w:pPr>
  </w:style>
  <w:style w:type="paragraph" w:styleId="23">
    <w:name w:val="Subtitle"/>
    <w:basedOn w:val="1"/>
    <w:next w:val="1"/>
    <w:link w:val="49"/>
    <w:qFormat/>
    <w:uiPriority w:val="11"/>
    <w:pPr>
      <w:spacing w:before="200" w:after="200"/>
    </w:pPr>
    <w:rPr>
      <w:sz w:val="24"/>
      <w:szCs w:val="24"/>
    </w:rPr>
  </w:style>
  <w:style w:type="paragraph" w:styleId="24">
    <w:name w:val="footnote text"/>
    <w:basedOn w:val="1"/>
    <w:link w:val="182"/>
    <w:semiHidden/>
    <w:unhideWhenUsed/>
    <w:uiPriority w:val="99"/>
    <w:pPr>
      <w:spacing w:after="40" w:line="240" w:lineRule="auto"/>
    </w:pPr>
    <w:rPr>
      <w:sz w:val="18"/>
    </w:rPr>
  </w:style>
  <w:style w:type="paragraph" w:styleId="25">
    <w:name w:val="toc 6"/>
    <w:basedOn w:val="1"/>
    <w:next w:val="1"/>
    <w:unhideWhenUsed/>
    <w:qFormat/>
    <w:uiPriority w:val="39"/>
    <w:pPr>
      <w:spacing w:after="57"/>
      <w:ind w:left="1417" w:right="0" w:firstLine="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uiPriority w:val="39"/>
    <w:pPr>
      <w:spacing w:after="57"/>
      <w:ind w:left="283" w:right="0" w:firstLine="0"/>
    </w:pPr>
  </w:style>
  <w:style w:type="paragraph" w:styleId="28">
    <w:name w:val="toc 9"/>
    <w:basedOn w:val="1"/>
    <w:next w:val="1"/>
    <w:unhideWhenUsed/>
    <w:uiPriority w:val="39"/>
    <w:pPr>
      <w:spacing w:after="57"/>
      <w:ind w:left="2268" w:right="0" w:firstLine="0"/>
    </w:pPr>
  </w:style>
  <w:style w:type="paragraph" w:styleId="29">
    <w:name w:val="Title"/>
    <w:basedOn w:val="1"/>
    <w:next w:val="1"/>
    <w:link w:val="48"/>
    <w:qFormat/>
    <w:uiPriority w:val="10"/>
    <w:pPr>
      <w:spacing w:before="300" w:after="200"/>
      <w:contextualSpacing/>
    </w:pPr>
    <w:rPr>
      <w:sz w:val="48"/>
      <w:szCs w:val="48"/>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basedOn w:val="32"/>
    <w:semiHidden/>
    <w:unhideWhenUsed/>
    <w:uiPriority w:val="99"/>
    <w:rPr>
      <w:vertAlign w:val="superscript"/>
    </w:rPr>
  </w:style>
  <w:style w:type="character" w:styleId="34">
    <w:name w:val="page number"/>
    <w:basedOn w:val="32"/>
    <w:qFormat/>
    <w:uiPriority w:val="0"/>
  </w:style>
  <w:style w:type="character" w:styleId="35">
    <w:name w:val="Hyperlink"/>
    <w:unhideWhenUsed/>
    <w:uiPriority w:val="99"/>
    <w:rPr>
      <w:color w:val="0000FF" w:themeColor="hyperlink"/>
      <w:u w:val="single"/>
      <w14:textFill>
        <w14:solidFill>
          <w14:schemeClr w14:val="hlink"/>
        </w14:solidFill>
      </w14:textFill>
    </w:rPr>
  </w:style>
  <w:style w:type="character" w:styleId="36">
    <w:name w:val="footnote reference"/>
    <w:basedOn w:val="32"/>
    <w:unhideWhenUsed/>
    <w:uiPriority w:val="99"/>
    <w:rPr>
      <w:vertAlign w:val="superscript"/>
    </w:rPr>
  </w:style>
  <w:style w:type="character" w:customStyle="1" w:styleId="37">
    <w:name w:val="Heading 1 Char"/>
    <w:basedOn w:val="32"/>
    <w:link w:val="2"/>
    <w:qFormat/>
    <w:uiPriority w:val="9"/>
    <w:rPr>
      <w:rFonts w:ascii="Arial" w:hAnsi="Arial" w:eastAsia="Arial" w:cs="Arial"/>
      <w:sz w:val="40"/>
      <w:szCs w:val="40"/>
    </w:rPr>
  </w:style>
  <w:style w:type="character" w:customStyle="1" w:styleId="38">
    <w:name w:val="Heading 2 Char"/>
    <w:basedOn w:val="32"/>
    <w:link w:val="3"/>
    <w:uiPriority w:val="9"/>
    <w:rPr>
      <w:rFonts w:ascii="Arial" w:hAnsi="Arial" w:eastAsia="Arial" w:cs="Arial"/>
      <w:sz w:val="34"/>
    </w:rPr>
  </w:style>
  <w:style w:type="character" w:customStyle="1" w:styleId="39">
    <w:name w:val="Heading 3 Char"/>
    <w:basedOn w:val="32"/>
    <w:link w:val="4"/>
    <w:qFormat/>
    <w:uiPriority w:val="9"/>
    <w:rPr>
      <w:rFonts w:ascii="Arial" w:hAnsi="Arial" w:eastAsia="Arial" w:cs="Arial"/>
      <w:sz w:val="30"/>
      <w:szCs w:val="30"/>
    </w:rPr>
  </w:style>
  <w:style w:type="character" w:customStyle="1" w:styleId="40">
    <w:name w:val="Heading 4 Char"/>
    <w:basedOn w:val="32"/>
    <w:link w:val="5"/>
    <w:qFormat/>
    <w:uiPriority w:val="9"/>
    <w:rPr>
      <w:rFonts w:ascii="Arial" w:hAnsi="Arial" w:eastAsia="Arial" w:cs="Arial"/>
      <w:b/>
      <w:bCs/>
      <w:sz w:val="26"/>
      <w:szCs w:val="26"/>
    </w:rPr>
  </w:style>
  <w:style w:type="character" w:customStyle="1" w:styleId="41">
    <w:name w:val="Heading 5 Char"/>
    <w:basedOn w:val="32"/>
    <w:link w:val="6"/>
    <w:qFormat/>
    <w:uiPriority w:val="9"/>
    <w:rPr>
      <w:rFonts w:ascii="Arial" w:hAnsi="Arial" w:eastAsia="Arial" w:cs="Arial"/>
      <w:b/>
      <w:bCs/>
      <w:sz w:val="24"/>
      <w:szCs w:val="24"/>
    </w:rPr>
  </w:style>
  <w:style w:type="character" w:customStyle="1" w:styleId="42">
    <w:name w:val="Heading 6 Char"/>
    <w:basedOn w:val="32"/>
    <w:link w:val="7"/>
    <w:qFormat/>
    <w:uiPriority w:val="9"/>
    <w:rPr>
      <w:rFonts w:ascii="Arial" w:hAnsi="Arial" w:eastAsia="Arial" w:cs="Arial"/>
      <w:b/>
      <w:bCs/>
      <w:sz w:val="22"/>
      <w:szCs w:val="22"/>
    </w:rPr>
  </w:style>
  <w:style w:type="character" w:customStyle="1" w:styleId="43">
    <w:name w:val="Heading 7 Char"/>
    <w:basedOn w:val="32"/>
    <w:link w:val="8"/>
    <w:qFormat/>
    <w:uiPriority w:val="9"/>
    <w:rPr>
      <w:rFonts w:ascii="Arial" w:hAnsi="Arial" w:eastAsia="Arial" w:cs="Arial"/>
      <w:b/>
      <w:bCs/>
      <w:i/>
      <w:iCs/>
      <w:sz w:val="22"/>
      <w:szCs w:val="22"/>
    </w:rPr>
  </w:style>
  <w:style w:type="character" w:customStyle="1" w:styleId="44">
    <w:name w:val="Heading 8 Char"/>
    <w:basedOn w:val="32"/>
    <w:link w:val="9"/>
    <w:qFormat/>
    <w:uiPriority w:val="9"/>
    <w:rPr>
      <w:rFonts w:ascii="Arial" w:hAnsi="Arial" w:eastAsia="Arial" w:cs="Arial"/>
      <w:i/>
      <w:iCs/>
      <w:sz w:val="22"/>
      <w:szCs w:val="22"/>
    </w:rPr>
  </w:style>
  <w:style w:type="character" w:customStyle="1" w:styleId="45">
    <w:name w:val="Heading 9 Char"/>
    <w:basedOn w:val="32"/>
    <w:link w:val="10"/>
    <w:qFormat/>
    <w:uiPriority w:val="9"/>
    <w:rPr>
      <w:rFonts w:ascii="Arial" w:hAnsi="Arial" w:eastAsia="Arial" w:cs="Arial"/>
      <w:i/>
      <w:iCs/>
      <w:sz w:val="21"/>
      <w:szCs w:val="21"/>
    </w:rPr>
  </w:style>
  <w:style w:type="paragraph" w:styleId="46">
    <w:name w:val="List Paragraph"/>
    <w:basedOn w:val="1"/>
    <w:qFormat/>
    <w:uiPriority w:val="34"/>
    <w:pPr>
      <w:ind w:left="720"/>
      <w:contextualSpacing/>
    </w:pPr>
  </w:style>
  <w:style w:type="paragraph" w:styleId="47">
    <w:name w:val="No Spacing"/>
    <w:qFormat/>
    <w:uiPriority w:val="1"/>
    <w:pPr>
      <w:spacing w:before="0" w:after="0" w:line="240" w:lineRule="auto"/>
    </w:pPr>
    <w:rPr>
      <w:rFonts w:hint="default" w:ascii="Times New Roman" w:hAnsi="Times New Roman" w:eastAsia="宋体" w:cs="Times New Roman"/>
    </w:rPr>
  </w:style>
  <w:style w:type="character" w:customStyle="1" w:styleId="48">
    <w:name w:val="Title Char"/>
    <w:basedOn w:val="32"/>
    <w:link w:val="29"/>
    <w:uiPriority w:val="10"/>
    <w:rPr>
      <w:sz w:val="48"/>
      <w:szCs w:val="48"/>
    </w:rPr>
  </w:style>
  <w:style w:type="character" w:customStyle="1" w:styleId="49">
    <w:name w:val="Subtitle Char"/>
    <w:basedOn w:val="32"/>
    <w:link w:val="23"/>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uiPriority w:val="30"/>
    <w:rPr>
      <w:i/>
    </w:rPr>
  </w:style>
  <w:style w:type="character" w:customStyle="1" w:styleId="54">
    <w:name w:val="Header Char"/>
    <w:basedOn w:val="32"/>
    <w:uiPriority w:val="99"/>
  </w:style>
  <w:style w:type="character" w:customStyle="1" w:styleId="55">
    <w:name w:val="Footer Char"/>
    <w:basedOn w:val="32"/>
    <w:uiPriority w:val="99"/>
  </w:style>
  <w:style w:type="character" w:customStyle="1" w:styleId="56">
    <w:name w:val="Caption Char"/>
    <w:qFormat/>
    <w:uiPriority w:val="99"/>
  </w:style>
  <w:style w:type="table" w:customStyle="1" w:styleId="57">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basedOn w:val="30"/>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basedOn w:val="30"/>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basedOn w:val="30"/>
    <w:qFormat/>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basedOn w:val="30"/>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5">
    <w:name w:val="Grid Table 1 Light - Accent 2"/>
    <w:basedOn w:val="30"/>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6">
    <w:name w:val="Grid Table 1 Light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7">
    <w:name w:val="Grid Table 1 Light - Accent 4"/>
    <w:basedOn w:val="30"/>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8">
    <w:name w:val="Grid Table 1 Light - Accent 5"/>
    <w:basedOn w:val="30"/>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9">
    <w:name w:val="Grid Table 1 Light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0">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2">
    <w:name w:val="Grid Table 2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3">
    <w:name w:val="Grid Table 2 - Accent 3"/>
    <w:basedOn w:val="30"/>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4">
    <w:name w:val="Grid Table 2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5">
    <w:name w:val="Grid Table 2 - Accent 5"/>
    <w:basedOn w:val="30"/>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6">
    <w:name w:val="Grid Table 2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7">
    <w:name w:val="Grid Table 3"/>
    <w:basedOn w:val="30"/>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3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3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3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3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3 - Accent 6"/>
    <w:basedOn w:val="30"/>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Grid Table 4"/>
    <w:basedOn w:val="30"/>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basedOn w:val="30"/>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6">
    <w:name w:val="Grid Table 4 - Accent 2"/>
    <w:basedOn w:val="30"/>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4 - Accent 3"/>
    <w:basedOn w:val="30"/>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4 - Accent 4"/>
    <w:basedOn w:val="30"/>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4 - Accent 5"/>
    <w:basedOn w:val="30"/>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4 - Accent 6"/>
    <w:basedOn w:val="30"/>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Grid Table 5 Dark"/>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3">
    <w:name w:val="Grid Table 5 Dark - Accent 2"/>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4">
    <w:name w:val="Grid Table 5 Dark - Accent 3"/>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5">
    <w:name w:val="Grid Table 5 Dark- Accent 4"/>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6">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7">
    <w:name w:val="Grid Table 5 Dark - Accent 6"/>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8">
    <w:name w:val="Grid Table 6 Colorful"/>
    <w:basedOn w:val="30"/>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basedOn w:val="30"/>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basedOn w:val="30"/>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2">
    <w:name w:val="Grid Table 6 Colorful - Accent 4"/>
    <w:basedOn w:val="30"/>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basedOn w:val="30"/>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4">
    <w:name w:val="Grid Table 6 Colorful - Accent 6"/>
    <w:basedOn w:val="30"/>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5">
    <w:name w:val="Grid Table 7 Colorful"/>
    <w:basedOn w:val="30"/>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basedOn w:val="30"/>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basedOn w:val="30"/>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basedOn w:val="30"/>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9">
    <w:name w:val="Grid Table 7 Colorful - Accent 4"/>
    <w:basedOn w:val="30"/>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basedOn w:val="30"/>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7 Colorful - Accent 6"/>
    <w:basedOn w:val="30"/>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2">
    <w:name w:val="List Table 1 Light"/>
    <w:basedOn w:val="30"/>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basedOn w:val="30"/>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4">
    <w:name w:val="List Table 1 Light - Accent 2"/>
    <w:basedOn w:val="30"/>
    <w:qFormat/>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5">
    <w:name w:val="List Table 1 Light - Accent 3"/>
    <w:basedOn w:val="30"/>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6">
    <w:name w:val="List Table 1 Light - Accent 4"/>
    <w:basedOn w:val="30"/>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7">
    <w:name w:val="List Table 1 Light - Accent 5"/>
    <w:basedOn w:val="30"/>
    <w:qFormat/>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8">
    <w:name w:val="List Table 1 Light - Accent 6"/>
    <w:basedOn w:val="30"/>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9">
    <w:name w:val="List Table 2"/>
    <w:basedOn w:val="30"/>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basedOn w:val="30"/>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1">
    <w:name w:val="List Table 2 - Accent 2"/>
    <w:basedOn w:val="30"/>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2">
    <w:name w:val="List Table 2 - Accent 3"/>
    <w:basedOn w:val="30"/>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3">
    <w:name w:val="List Table 2 - Accent 4"/>
    <w:basedOn w:val="30"/>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4">
    <w:name w:val="List Table 2 - Accent 5"/>
    <w:basedOn w:val="30"/>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5">
    <w:name w:val="List Table 2 - Accent 6"/>
    <w:basedOn w:val="30"/>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6">
    <w:name w:val="List Table 3"/>
    <w:basedOn w:val="30"/>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basedOn w:val="30"/>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8">
    <w:name w:val="List Table 3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9">
    <w:name w:val="List Table 3 - Accent 3"/>
    <w:basedOn w:val="30"/>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0">
    <w:name w:val="List Table 3 - Accent 4"/>
    <w:basedOn w:val="30"/>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1">
    <w:name w:val="List Table 3 - Accent 5"/>
    <w:basedOn w:val="30"/>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2">
    <w:name w:val="List Table 3 - Accent 6"/>
    <w:basedOn w:val="30"/>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3">
    <w:name w:val="List Table 4"/>
    <w:basedOn w:val="30"/>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basedOn w:val="30"/>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4 - Accent 2"/>
    <w:basedOn w:val="30"/>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4 - Accent 3"/>
    <w:basedOn w:val="30"/>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4 - Accent 4"/>
    <w:basedOn w:val="30"/>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4 - Accent 5"/>
    <w:basedOn w:val="30"/>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4 - Accent 6"/>
    <w:basedOn w:val="30"/>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List Table 5 Dark"/>
    <w:basedOn w:val="30"/>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basedOn w:val="30"/>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2">
    <w:name w:val="List Table 5 Dark - Accent 2"/>
    <w:basedOn w:val="30"/>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3">
    <w:name w:val="List Table 5 Dark - Accent 3"/>
    <w:basedOn w:val="30"/>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4">
    <w:name w:val="List Table 5 Dark - Accent 4"/>
    <w:basedOn w:val="30"/>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5">
    <w:name w:val="List Table 5 Dark - Accent 5"/>
    <w:basedOn w:val="30"/>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6">
    <w:name w:val="List Table 5 Dark - Accent 6"/>
    <w:basedOn w:val="30"/>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7">
    <w:name w:val="List Table 6 Colorful"/>
    <w:basedOn w:val="30"/>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basedOn w:val="30"/>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9">
    <w:name w:val="List Table 6 Colorful - Accent 2"/>
    <w:basedOn w:val="30"/>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basedOn w:val="30"/>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basedOn w:val="30"/>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basedOn w:val="30"/>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basedOn w:val="30"/>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4">
    <w:name w:val="List Table 7 Colorful"/>
    <w:basedOn w:val="30"/>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basedOn w:val="30"/>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7 Colorful - Accent 2"/>
    <w:basedOn w:val="30"/>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basedOn w:val="30"/>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basedOn w:val="30"/>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basedOn w:val="30"/>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basedOn w:val="30"/>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ned - Accent"/>
    <w:basedOn w:val="30"/>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basedOn w:val="30"/>
    <w:qFormat/>
    <w:uiPriority w:val="99"/>
    <w:pPr>
      <w:spacing w:after="0" w:line="240" w:lineRule="auto"/>
    </w:pPr>
    <w:rPr>
      <w:color w:val="404040"/>
    </w:rP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3">
    <w:name w:val="Lined - Accent 2"/>
    <w:basedOn w:val="30"/>
    <w:uiPriority w:val="99"/>
    <w:pPr>
      <w:spacing w:after="0" w:line="240" w:lineRule="auto"/>
    </w:pPr>
    <w:rPr>
      <w:color w:val="404040"/>
    </w:rP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4">
    <w:name w:val="Lined - Accent 3"/>
    <w:basedOn w:val="30"/>
    <w:uiPriority w:val="99"/>
    <w:pPr>
      <w:spacing w:after="0" w:line="240" w:lineRule="auto"/>
    </w:pPr>
    <w:rPr>
      <w:color w:val="404040"/>
    </w:rP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5">
    <w:name w:val="Lined - Accent 4"/>
    <w:basedOn w:val="30"/>
    <w:uiPriority w:val="99"/>
    <w:pPr>
      <w:spacing w:after="0" w:line="240" w:lineRule="auto"/>
    </w:pPr>
    <w:rPr>
      <w:color w:val="404040"/>
    </w:rP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6">
    <w:name w:val="Lined - Accent 5"/>
    <w:basedOn w:val="30"/>
    <w:uiPriority w:val="99"/>
    <w:pPr>
      <w:spacing w:after="0" w:line="240" w:lineRule="auto"/>
    </w:pPr>
    <w:rPr>
      <w:color w:val="404040"/>
    </w:rP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7">
    <w:name w:val="Lined - Accent 6"/>
    <w:basedOn w:val="30"/>
    <w:qFormat/>
    <w:uiPriority w:val="99"/>
    <w:pPr>
      <w:spacing w:after="0" w:line="240" w:lineRule="auto"/>
    </w:pPr>
    <w:rPr>
      <w:color w:val="404040"/>
    </w:rP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8">
    <w:name w:val="Bordered &amp; Lined - Accent"/>
    <w:basedOn w:val="30"/>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basedOn w:val="30"/>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Bordered &amp; Lined - Accent 2"/>
    <w:basedOn w:val="30"/>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Bordered &amp; Lined - Accent 3"/>
    <w:basedOn w:val="30"/>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Bordered &amp; Lined - Accent 4"/>
    <w:basedOn w:val="30"/>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Bordered &amp; Lined - Accent 5"/>
    <w:basedOn w:val="30"/>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Bordered &amp; Lined - Accent 6"/>
    <w:basedOn w:val="30"/>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basedOn w:val="30"/>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7">
    <w:name w:val="Bordered - Accent 2"/>
    <w:basedOn w:val="30"/>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8">
    <w:name w:val="Bordered - Accent 3"/>
    <w:basedOn w:val="30"/>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9">
    <w:name w:val="Bordered - Accent 4"/>
    <w:basedOn w:val="30"/>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0">
    <w:name w:val="Bordered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1">
    <w:name w:val="Bordered - Accent 6"/>
    <w:basedOn w:val="30"/>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2">
    <w:name w:val="Footnote Text Char"/>
    <w:link w:val="24"/>
    <w:uiPriority w:val="99"/>
    <w:rPr>
      <w:sz w:val="18"/>
    </w:rPr>
  </w:style>
  <w:style w:type="character" w:customStyle="1" w:styleId="183">
    <w:name w:val="Endnote Text Char"/>
    <w:link w:val="17"/>
    <w:uiPriority w:val="99"/>
    <w:rPr>
      <w:sz w:val="20"/>
    </w:rPr>
  </w:style>
  <w:style w:type="paragraph" w:customStyle="1" w:styleId="184">
    <w:name w:val="TOC Heading"/>
    <w:unhideWhenUsed/>
    <w:qFormat/>
    <w:uiPriority w:val="39"/>
    <w:rPr>
      <w:rFonts w:hint="default" w:ascii="Times New Roman" w:hAnsi="Times New Roman" w:eastAsia="宋体" w:cs="Times New Roman"/>
    </w:rPr>
  </w:style>
  <w:style w:type="character" w:customStyle="1" w:styleId="185">
    <w:name w:val="纯文本 Char"/>
    <w:link w:val="15"/>
    <w:qFormat/>
    <w:uiPriority w:val="0"/>
    <w:rPr>
      <w:rFonts w:ascii="宋体" w:hAnsi="Courier New" w:eastAsia="宋体" w:cs="宋体"/>
      <w:kern w:val="2"/>
      <w:sz w:val="21"/>
      <w:szCs w:val="21"/>
      <w:lang w:val="en-US" w:eastAsia="zh-CN" w:bidi="ar-SA"/>
    </w:rPr>
  </w:style>
  <w:style w:type="character" w:customStyle="1" w:styleId="186">
    <w:name w:val="页脚 Char"/>
    <w:link w:val="19"/>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ScaleCrop>false</ScaleCrop>
  <LinksUpToDate>false</LinksUpToDate>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2010-08-18T06:58:00Z</dcterms:created>
  <dc:creator>微软中国</dc:creator>
  <cp:lastModifiedBy>孙峰</cp:lastModifiedBy>
  <dcterms:modified xsi:type="dcterms:W3CDTF">2026-06-17T16:19:09Z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eyJoZGlkIjoiNTQ2NmUwZWJhNDIxZWVjZTg2N2U1ODA5ZDdmMDQ0ZGEiLCJ1c2VySWQiOiIxNDY5MzA1OSJ9</vt:lpwstr>
  </property>
  <property fmtid="{D5CDD505-2E9C-101B-9397-08002B2CF9AE}" pid="3" name="KSOProductBuildVer">
    <vt:lpwstr>2052-11.8.2.12009</vt:lpwstr>
  </property>
  <property fmtid="{D5CDD505-2E9C-101B-9397-08002B2CF9AE}" pid="4" name="ICV">
    <vt:lpwstr>9995496FAD10FA507D58326A900254A3</vt:lpwstr>
  </property>
</Properties>
</file>