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 w:cs="Times New Roman"/>
          <w:kern w:val="0"/>
          <w:sz w:val="28"/>
          <w:szCs w:val="28"/>
        </w:rPr>
      </w:pPr>
      <w:r>
        <w:rPr>
          <w:rFonts w:hint="eastAsia" w:ascii="仿宋_GB2312" w:hAnsi="黑体" w:eastAsia="仿宋_GB2312" w:cs="Times New Roman"/>
          <w:kern w:val="0"/>
          <w:sz w:val="28"/>
          <w:szCs w:val="28"/>
        </w:rPr>
        <w:t>附件1</w:t>
      </w:r>
    </w:p>
    <w:p>
      <w:pPr>
        <w:jc w:val="center"/>
        <w:rPr>
          <w:rFonts w:ascii="仿宋_GB2312" w:hAnsi="黑体" w:eastAsia="仿宋_GB2312" w:cs="Times New Roman"/>
          <w:kern w:val="0"/>
          <w:sz w:val="28"/>
          <w:szCs w:val="28"/>
        </w:rPr>
      </w:pPr>
      <w:bookmarkStart w:id="0" w:name="_GoBack"/>
      <w:r>
        <w:rPr>
          <w:rFonts w:hint="eastAsia" w:ascii="仿宋_GB2312" w:hAnsi="黑体" w:eastAsia="仿宋_GB2312" w:cs="Times New Roman"/>
          <w:kern w:val="0"/>
          <w:sz w:val="28"/>
          <w:szCs w:val="28"/>
        </w:rPr>
        <w:t>关于</w:t>
      </w:r>
      <w:r>
        <w:rPr>
          <w:rFonts w:hint="eastAsia" w:ascii="仿宋_GB2312" w:hAnsi="黑体" w:eastAsia="仿宋_GB2312" w:cs="Times New Roman"/>
          <w:kern w:val="0"/>
          <w:sz w:val="28"/>
          <w:szCs w:val="28"/>
          <w:lang w:eastAsia="zh-CN"/>
        </w:rPr>
        <w:t>侯平</w:t>
      </w:r>
      <w:r>
        <w:rPr>
          <w:rFonts w:hint="eastAsia" w:ascii="仿宋_GB2312" w:hAnsi="黑体" w:eastAsia="仿宋_GB2312" w:cs="Times New Roman"/>
          <w:kern w:val="0"/>
          <w:sz w:val="28"/>
          <w:szCs w:val="28"/>
        </w:rPr>
        <w:t>等</w:t>
      </w:r>
      <w:r>
        <w:rPr>
          <w:rFonts w:hint="eastAsia" w:ascii="仿宋_GB2312" w:hAnsi="黑体" w:eastAsia="仿宋_GB2312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黑体" w:eastAsia="仿宋_GB2312" w:cs="Times New Roman"/>
          <w:kern w:val="0"/>
          <w:sz w:val="28"/>
          <w:szCs w:val="28"/>
        </w:rPr>
        <w:t>名同志通过中级专业技术职务评审的报告</w:t>
      </w:r>
    </w:p>
    <w:bookmarkEnd w:id="0"/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tbl>
      <w:tblPr>
        <w:tblStyle w:val="7"/>
        <w:tblpPr w:leftFromText="180" w:rightFromText="180" w:vertAnchor="text" w:horzAnchor="page" w:tblpX="1316" w:tblpY="300"/>
        <w:tblOverlap w:val="never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30"/>
        <w:gridCol w:w="1170"/>
        <w:gridCol w:w="1305"/>
        <w:gridCol w:w="1365"/>
        <w:gridCol w:w="1020"/>
        <w:gridCol w:w="975"/>
        <w:gridCol w:w="975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5" w:type="dxa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所在单位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</w:t>
            </w:r>
            <w:r>
              <w:t>专业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</w:t>
            </w:r>
            <w:r>
              <w:t>职务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t>赞成数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</w:pPr>
            <w:r>
              <w:t>反对数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</w:pPr>
            <w:r>
              <w:t>弃权数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侯平 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学务部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德育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vAlign w:val="center"/>
          </w:tcPr>
          <w:p>
            <w:pPr>
              <w:jc w:val="center"/>
            </w:pPr>
          </w:p>
        </w:tc>
        <w:tc>
          <w:tcPr>
            <w:tcW w:w="7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原玲 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学务部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德育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vAlign w:val="center"/>
          </w:tcPr>
          <w:p>
            <w:pPr>
              <w:jc w:val="center"/>
            </w:pPr>
          </w:p>
        </w:tc>
        <w:tc>
          <w:tcPr>
            <w:tcW w:w="7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唐玉玲 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学务部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德育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vAlign w:val="center"/>
          </w:tcPr>
          <w:p>
            <w:pPr>
              <w:jc w:val="center"/>
            </w:pPr>
          </w:p>
        </w:tc>
        <w:tc>
          <w:tcPr>
            <w:tcW w:w="7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张俊景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学务部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德育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vAlign w:val="center"/>
          </w:tcPr>
          <w:p>
            <w:pPr>
              <w:jc w:val="center"/>
            </w:pPr>
          </w:p>
        </w:tc>
        <w:tc>
          <w:tcPr>
            <w:tcW w:w="790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仿宋_GB2312" w:hAnsi="Arial" w:eastAsia="仿宋_GB2312" w:cs="Arial"/>
        </w:rPr>
      </w:pPr>
    </w:p>
    <w:p>
      <w:pPr>
        <w:spacing w:line="360" w:lineRule="auto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评审会专家签字：王炜烨、马振江、吕秋香、许红芝、赵俊强</w:t>
      </w:r>
    </w:p>
    <w:p>
      <w:pPr>
        <w:spacing w:line="360" w:lineRule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唱票人：刘海霞</w:t>
      </w:r>
    </w:p>
    <w:p>
      <w:pPr>
        <w:spacing w:line="360" w:lineRule="auto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计票人：王淑娟</w:t>
      </w:r>
    </w:p>
    <w:p>
      <w:pPr>
        <w:spacing w:line="360" w:lineRule="auto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监票人：范艳香</w:t>
      </w:r>
    </w:p>
    <w:p>
      <w:pPr>
        <w:spacing w:line="360" w:lineRule="auto"/>
        <w:jc w:val="left"/>
        <w:rPr>
          <w:rFonts w:ascii="仿宋_GB2312" w:hAnsi="仿宋" w:eastAsia="仿宋_GB2312" w:cs="仿宋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2018年1月23日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560" w:firstLineChars="200"/>
        <w:jc w:val="right"/>
        <w:rPr>
          <w:rFonts w:hint="eastAsia" w:ascii="仿宋_GB2312" w:hAnsi="仿宋" w:eastAsia="仿宋_GB2312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61"/>
    <w:rsid w:val="007C5F61"/>
    <w:rsid w:val="00BE1216"/>
    <w:rsid w:val="00C34634"/>
    <w:rsid w:val="07AC4BDB"/>
    <w:rsid w:val="3997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nhideWhenUsed/>
    <w:qFormat/>
    <w:uiPriority w:val="99"/>
    <w:rPr>
      <w:color w:val="800080"/>
      <w:u w:val="none"/>
    </w:rPr>
  </w:style>
  <w:style w:type="character" w:styleId="5">
    <w:name w:val="Emphasis"/>
    <w:basedOn w:val="3"/>
    <w:qFormat/>
    <w:uiPriority w:val="20"/>
  </w:style>
  <w:style w:type="character" w:styleId="6">
    <w:name w:val="Hyperlink"/>
    <w:basedOn w:val="3"/>
    <w:unhideWhenUsed/>
    <w:qFormat/>
    <w:uiPriority w:val="99"/>
    <w:rPr>
      <w:color w:val="0000FF"/>
      <w:u w:val="none"/>
    </w:rPr>
  </w:style>
  <w:style w:type="character" w:customStyle="1" w:styleId="8">
    <w:name w:val="item-name"/>
    <w:basedOn w:val="3"/>
    <w:qFormat/>
    <w:uiPriority w:val="0"/>
  </w:style>
  <w:style w:type="character" w:customStyle="1" w:styleId="9">
    <w:name w:val="item-nam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371</Characters>
  <Lines>3</Lines>
  <Paragraphs>1</Paragraphs>
  <ScaleCrop>false</ScaleCrop>
  <LinksUpToDate>false</LinksUpToDate>
  <CharactersWithSpaces>434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2018-01-23T03:45:00Z</dcterms:created>
  <dc:creator>AutoBVT</dc:creator>
  <cp:lastModifiedBy>摆渡人</cp:lastModifiedBy>
  <dcterms:modified xsi:type="dcterms:W3CDTF">2018-01-24T01:54:56Z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